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2F" w:rsidRDefault="00B3562F">
      <w:pPr>
        <w:pStyle w:val="1"/>
        <w:shd w:val="clear" w:color="auto" w:fill="auto"/>
        <w:spacing w:after="540"/>
        <w:ind w:left="4820" w:firstLine="0"/>
      </w:pPr>
      <w:r>
        <w:t xml:space="preserve">УТВЕРЖДЕНО Приказом Директора </w:t>
      </w:r>
    </w:p>
    <w:p w:rsidR="00B3562F" w:rsidRDefault="00B3562F">
      <w:pPr>
        <w:pStyle w:val="1"/>
        <w:shd w:val="clear" w:color="auto" w:fill="auto"/>
        <w:spacing w:after="540"/>
        <w:ind w:left="4820" w:firstLine="0"/>
      </w:pPr>
      <w:r>
        <w:t>ФГУП «Завод имени Морозова»</w:t>
      </w:r>
    </w:p>
    <w:p w:rsidR="00747333" w:rsidRDefault="00B3562F">
      <w:pPr>
        <w:pStyle w:val="1"/>
        <w:shd w:val="clear" w:color="auto" w:fill="auto"/>
        <w:spacing w:after="540"/>
        <w:ind w:left="4820" w:firstLine="0"/>
      </w:pPr>
      <w:r>
        <w:t xml:space="preserve"> о</w:t>
      </w:r>
      <w:r>
        <w:rPr>
          <w:u w:val="single"/>
        </w:rPr>
        <w:t xml:space="preserve">т 17.11.2021 </w:t>
      </w:r>
      <w:r>
        <w:t>№ 806</w:t>
      </w:r>
    </w:p>
    <w:p w:rsidR="00747333" w:rsidRDefault="00B3562F">
      <w:pPr>
        <w:pStyle w:val="1"/>
        <w:shd w:val="clear" w:color="auto" w:fill="auto"/>
        <w:spacing w:after="0"/>
        <w:ind w:firstLine="0"/>
        <w:jc w:val="center"/>
      </w:pPr>
      <w:r>
        <w:rPr>
          <w:b/>
          <w:bCs/>
        </w:rPr>
        <w:t>Порядок</w:t>
      </w:r>
    </w:p>
    <w:p w:rsidR="00747333" w:rsidRDefault="00B3562F">
      <w:pPr>
        <w:pStyle w:val="1"/>
        <w:shd w:val="clear" w:color="auto" w:fill="auto"/>
        <w:spacing w:after="260"/>
        <w:ind w:firstLine="0"/>
        <w:jc w:val="center"/>
      </w:pPr>
      <w:r>
        <w:rPr>
          <w:b/>
          <w:bCs/>
        </w:rPr>
        <w:t>представления гражданами, претендующими на замещение должностей в ФГУП «Завод</w:t>
      </w:r>
      <w:r>
        <w:rPr>
          <w:b/>
          <w:bCs/>
        </w:rPr>
        <w:br/>
        <w:t>имени Морозова», и работниками, замещающими должности в ФГУП «Завод имени</w:t>
      </w:r>
      <w:r>
        <w:rPr>
          <w:b/>
          <w:bCs/>
        </w:rPr>
        <w:br/>
        <w:t xml:space="preserve">Морозова» сведений о </w:t>
      </w:r>
      <w:r>
        <w:rPr>
          <w:b/>
          <w:bCs/>
        </w:rPr>
        <w:t>доходах, расходах, об имуществе и обязательствах имущественного</w:t>
      </w:r>
      <w:r>
        <w:rPr>
          <w:b/>
          <w:bCs/>
        </w:rPr>
        <w:br/>
        <w:t>характера, а также сведений о доходах, расходах, об имуществе и обязательствах</w:t>
      </w:r>
      <w:r>
        <w:rPr>
          <w:b/>
          <w:bCs/>
        </w:rPr>
        <w:br/>
        <w:t>имущественного характера своих супруги (супруга) и несовершеннолетних детей</w:t>
      </w:r>
      <w:r>
        <w:rPr>
          <w:b/>
          <w:bCs/>
        </w:rPr>
        <w:br/>
        <w:t>(новая редакция)</w:t>
      </w:r>
    </w:p>
    <w:p w:rsidR="00747333" w:rsidRDefault="00B3562F">
      <w:pPr>
        <w:pStyle w:val="1"/>
        <w:numPr>
          <w:ilvl w:val="0"/>
          <w:numId w:val="1"/>
        </w:numPr>
        <w:shd w:val="clear" w:color="auto" w:fill="auto"/>
        <w:tabs>
          <w:tab w:val="left" w:pos="857"/>
        </w:tabs>
        <w:spacing w:after="220"/>
        <w:ind w:firstLine="600"/>
        <w:jc w:val="both"/>
      </w:pPr>
      <w:proofErr w:type="gramStart"/>
      <w:r>
        <w:t>Настоящий Порядок оп</w:t>
      </w:r>
      <w:r>
        <w:t>ределяет правила представления гражданами, претендующими на замещение должностей в ФГУП «Завод имени Морозова», и работниками, замещающими должности в ФГУП «Завод имени Морозова» сведений о полученных ими доходах, об имуществе, принадлежащем им на праве со</w:t>
      </w:r>
      <w:r>
        <w:t>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t xml:space="preserve"> об их обязательствах имущественного характера, а также представл</w:t>
      </w:r>
      <w:r>
        <w:t>ения сведений о своих расходах, сведений о расходах своих супруги (супруга) и несовершеннолетних детей (далее - сведения о доходах).</w:t>
      </w:r>
    </w:p>
    <w:p w:rsidR="00747333" w:rsidRDefault="00B3562F">
      <w:pPr>
        <w:pStyle w:val="1"/>
        <w:numPr>
          <w:ilvl w:val="0"/>
          <w:numId w:val="1"/>
        </w:numPr>
        <w:shd w:val="clear" w:color="auto" w:fill="auto"/>
        <w:tabs>
          <w:tab w:val="left" w:pos="857"/>
        </w:tabs>
        <w:spacing w:after="220"/>
        <w:ind w:firstLine="600"/>
        <w:jc w:val="both"/>
      </w:pPr>
      <w:proofErr w:type="gramStart"/>
      <w:r>
        <w:t>Обязанность представлять сведения о доходах возлагается на основании Приказа Министерства промышленности и торговли РФ от 1</w:t>
      </w:r>
      <w:r>
        <w:t>8.04.2017 №1210 «Об утверждении Перечня должностей в организациях, созданных для выполнения задач, поставленных перед Министерством промышленности и торговли РФ, при назначении на которые граждане и при замещении которых работники обязаны представлять свед</w:t>
      </w:r>
      <w:r>
        <w:t>ения о своих доходах, об имуществе и обязательствах имущественного характера, а также сведения о</w:t>
      </w:r>
      <w:proofErr w:type="gramEnd"/>
      <w:r>
        <w:t xml:space="preserve"> </w:t>
      </w:r>
      <w:proofErr w:type="gramStart"/>
      <w:r>
        <w:t>доходах</w:t>
      </w:r>
      <w:proofErr w:type="gramEnd"/>
      <w:r>
        <w:t>, об имуществе и обязательствах имущественного характера своих супруги (супруга) и несовершеннолетних детей» в соответствии с пунктом 22 Указа Президент</w:t>
      </w:r>
      <w:r>
        <w:t>а РФ от 02.04.2013 №309 «О мерах по реализации отдельных положений Федерального закона «О противодействии коррупции».</w:t>
      </w:r>
    </w:p>
    <w:p w:rsidR="00747333" w:rsidRDefault="00B3562F">
      <w:pPr>
        <w:pStyle w:val="1"/>
        <w:numPr>
          <w:ilvl w:val="0"/>
          <w:numId w:val="1"/>
        </w:numPr>
        <w:shd w:val="clear" w:color="auto" w:fill="auto"/>
        <w:tabs>
          <w:tab w:val="left" w:pos="857"/>
        </w:tabs>
        <w:spacing w:after="0"/>
        <w:ind w:firstLine="600"/>
        <w:jc w:val="both"/>
      </w:pPr>
      <w:proofErr w:type="gramStart"/>
      <w:r>
        <w:t xml:space="preserve">Приказом </w:t>
      </w:r>
      <w:proofErr w:type="spellStart"/>
      <w:r>
        <w:t>Минпромторга</w:t>
      </w:r>
      <w:proofErr w:type="spellEnd"/>
      <w:r>
        <w:t xml:space="preserve"> России от</w:t>
      </w:r>
      <w:r>
        <w:t xml:space="preserve"> 18.04.2017 №1210 утвержден следующий Перечень должностей в организациях, созданных для выполнения задач, </w:t>
      </w:r>
      <w:r>
        <w:t>поставленных перед Министерством промышленности и торговли РФ,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w:t>
      </w:r>
      <w:r>
        <w:t>ходах, об имуществе и обязательствах имущественного характера своих супруги (супруга) и</w:t>
      </w:r>
      <w:proofErr w:type="gramEnd"/>
      <w:r>
        <w:t xml:space="preserve"> несовершеннолетних детей:</w:t>
      </w:r>
    </w:p>
    <w:p w:rsidR="00747333" w:rsidRDefault="00B3562F">
      <w:pPr>
        <w:pStyle w:val="1"/>
        <w:shd w:val="clear" w:color="auto" w:fill="auto"/>
        <w:tabs>
          <w:tab w:val="left" w:pos="1040"/>
        </w:tabs>
        <w:spacing w:after="0"/>
        <w:ind w:firstLine="560"/>
        <w:jc w:val="both"/>
      </w:pPr>
      <w:r>
        <w:t>а)</w:t>
      </w:r>
      <w:r>
        <w:tab/>
        <w:t>руководитель;</w:t>
      </w:r>
    </w:p>
    <w:p w:rsidR="00747333" w:rsidRDefault="00B3562F">
      <w:pPr>
        <w:pStyle w:val="1"/>
        <w:shd w:val="clear" w:color="auto" w:fill="auto"/>
        <w:tabs>
          <w:tab w:val="left" w:pos="1040"/>
        </w:tabs>
        <w:spacing w:after="0"/>
        <w:ind w:firstLine="600"/>
        <w:jc w:val="both"/>
      </w:pPr>
      <w:r>
        <w:t>б)</w:t>
      </w:r>
      <w:r>
        <w:tab/>
        <w:t>первый заместитель руководителя, главный инженер, руководитель филиала (обособленного подразделения), главный инженер фили</w:t>
      </w:r>
      <w:r>
        <w:t>ала (обособленного подразделения);</w:t>
      </w:r>
    </w:p>
    <w:p w:rsidR="00747333" w:rsidRDefault="00B3562F">
      <w:pPr>
        <w:pStyle w:val="1"/>
        <w:shd w:val="clear" w:color="auto" w:fill="auto"/>
        <w:tabs>
          <w:tab w:val="left" w:pos="874"/>
        </w:tabs>
        <w:spacing w:after="0"/>
        <w:ind w:firstLine="600"/>
        <w:jc w:val="both"/>
      </w:pPr>
      <w:r>
        <w:t>в)</w:t>
      </w:r>
      <w:r>
        <w:tab/>
        <w:t>заместитель руководителя, заместитель главного инженера, заместитель руководителя филиала (обособленного подразделения), заместитель главного инженера филиала (обособленного подразделения);</w:t>
      </w:r>
    </w:p>
    <w:p w:rsidR="00747333" w:rsidRDefault="00B3562F">
      <w:pPr>
        <w:pStyle w:val="1"/>
        <w:shd w:val="clear" w:color="auto" w:fill="auto"/>
        <w:tabs>
          <w:tab w:val="left" w:pos="887"/>
        </w:tabs>
        <w:spacing w:after="0"/>
        <w:ind w:firstLine="560"/>
      </w:pPr>
      <w:r>
        <w:t>г)</w:t>
      </w:r>
      <w:r>
        <w:tab/>
        <w:t xml:space="preserve">главный бухгалтер, </w:t>
      </w:r>
      <w:r>
        <w:t>главный бухгалтер филиала (обособленного подразделения);</w:t>
      </w:r>
    </w:p>
    <w:p w:rsidR="00747333" w:rsidRDefault="00B3562F">
      <w:pPr>
        <w:pStyle w:val="1"/>
        <w:shd w:val="clear" w:color="auto" w:fill="auto"/>
        <w:tabs>
          <w:tab w:val="left" w:pos="874"/>
        </w:tabs>
        <w:spacing w:after="220"/>
        <w:ind w:firstLine="600"/>
        <w:jc w:val="both"/>
      </w:pPr>
      <w:proofErr w:type="spellStart"/>
      <w:r>
        <w:t>д</w:t>
      </w:r>
      <w:proofErr w:type="spellEnd"/>
      <w:r>
        <w:t>)</w:t>
      </w:r>
      <w:r>
        <w:tab/>
        <w:t>заместитель главного бухгалтера, заместитель главного бухгалтера филиала (обособленного подразделения).</w:t>
      </w:r>
    </w:p>
    <w:p w:rsidR="00747333" w:rsidRDefault="00B3562F">
      <w:pPr>
        <w:pStyle w:val="1"/>
        <w:numPr>
          <w:ilvl w:val="0"/>
          <w:numId w:val="1"/>
        </w:numPr>
        <w:shd w:val="clear" w:color="auto" w:fill="auto"/>
        <w:tabs>
          <w:tab w:val="left" w:pos="857"/>
        </w:tabs>
        <w:spacing w:after="0" w:line="233" w:lineRule="auto"/>
        <w:ind w:firstLine="600"/>
        <w:jc w:val="both"/>
      </w:pPr>
      <w:r>
        <w:t>Сведения о доходах представляются по утвержденной Указом Президента РФ от 23.06.2014 №460 «О</w:t>
      </w:r>
      <w:r>
        <w:t>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РФ» форме справки:</w:t>
      </w:r>
    </w:p>
    <w:p w:rsidR="00747333" w:rsidRDefault="00B3562F">
      <w:pPr>
        <w:pStyle w:val="1"/>
        <w:shd w:val="clear" w:color="auto" w:fill="auto"/>
        <w:tabs>
          <w:tab w:val="left" w:pos="1040"/>
        </w:tabs>
        <w:spacing w:after="0" w:line="233" w:lineRule="auto"/>
        <w:ind w:firstLine="560"/>
      </w:pPr>
      <w:r>
        <w:t>а)</w:t>
      </w:r>
      <w:r>
        <w:tab/>
        <w:t>гражданами - при приеме на работу в ФГУП «Завод имени Морозова»;</w:t>
      </w:r>
    </w:p>
    <w:p w:rsidR="00747333" w:rsidRDefault="00B3562F">
      <w:pPr>
        <w:pStyle w:val="1"/>
        <w:shd w:val="clear" w:color="auto" w:fill="auto"/>
        <w:tabs>
          <w:tab w:val="left" w:pos="1040"/>
        </w:tabs>
        <w:spacing w:after="220" w:line="233" w:lineRule="auto"/>
        <w:ind w:firstLine="600"/>
      </w:pPr>
      <w:r>
        <w:lastRenderedPageBreak/>
        <w:t>б)</w:t>
      </w:r>
      <w:r>
        <w:tab/>
        <w:t xml:space="preserve">работниками, </w:t>
      </w:r>
      <w:r>
        <w:t xml:space="preserve">замещающими должности в ФГУП «Завод имени Морозова», предусмотренные Перечнем, - ежегодно, не позднее 30 апреля года, следующего </w:t>
      </w:r>
      <w:proofErr w:type="gramStart"/>
      <w:r>
        <w:t>за</w:t>
      </w:r>
      <w:proofErr w:type="gramEnd"/>
      <w:r>
        <w:t xml:space="preserve"> отчетным.</w:t>
      </w:r>
    </w:p>
    <w:p w:rsidR="00747333" w:rsidRDefault="00B3562F">
      <w:pPr>
        <w:pStyle w:val="1"/>
        <w:numPr>
          <w:ilvl w:val="0"/>
          <w:numId w:val="1"/>
        </w:numPr>
        <w:shd w:val="clear" w:color="auto" w:fill="auto"/>
        <w:tabs>
          <w:tab w:val="left" w:pos="846"/>
        </w:tabs>
        <w:spacing w:after="0"/>
        <w:ind w:firstLine="620"/>
        <w:jc w:val="both"/>
      </w:pPr>
      <w:r>
        <w:t>Граждане при приеме на работу в ФГУП «Завод имени Морозова» на должности, предусмотренные Перечнем, представляют:</w:t>
      </w:r>
    </w:p>
    <w:p w:rsidR="00747333" w:rsidRDefault="00B3562F">
      <w:pPr>
        <w:pStyle w:val="1"/>
        <w:shd w:val="clear" w:color="auto" w:fill="auto"/>
        <w:tabs>
          <w:tab w:val="left" w:pos="865"/>
        </w:tabs>
        <w:spacing w:after="0"/>
        <w:ind w:firstLine="620"/>
        <w:jc w:val="both"/>
      </w:pPr>
      <w:proofErr w:type="gramStart"/>
      <w:r>
        <w:t>а)</w:t>
      </w:r>
      <w: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Ф</w:t>
      </w:r>
      <w:r>
        <w:t>ГУП «Завод имени Морозова»,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в Ф</w:t>
      </w:r>
      <w:r>
        <w:t>ГУП «Завод имени Морозова» (на отчетную дату);</w:t>
      </w:r>
    </w:p>
    <w:p w:rsidR="00747333" w:rsidRDefault="00B3562F">
      <w:pPr>
        <w:pStyle w:val="1"/>
        <w:shd w:val="clear" w:color="auto" w:fill="auto"/>
        <w:tabs>
          <w:tab w:val="left" w:pos="879"/>
        </w:tabs>
        <w:ind w:firstLine="620"/>
        <w:jc w:val="both"/>
      </w:pPr>
      <w:proofErr w:type="gramStart"/>
      <w:r>
        <w:t>б)</w:t>
      </w:r>
      <w: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w:t>
      </w:r>
      <w:r>
        <w:t>нином документов для замещения должности в ФГУП «Завод имени Морозова»,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w:t>
      </w:r>
      <w:r>
        <w:t>чи гражданином документов для замещения должности в ФГУП «Завод имени Морозова» (на отчетную дату</w:t>
      </w:r>
      <w:proofErr w:type="gramStart"/>
      <w:r>
        <w:t>).</w:t>
      </w:r>
      <w:r>
        <w:rPr>
          <w:vertAlign w:val="subscript"/>
        </w:rPr>
        <w:t>;</w:t>
      </w:r>
      <w:proofErr w:type="gramEnd"/>
    </w:p>
    <w:p w:rsidR="00747333" w:rsidRDefault="00B3562F">
      <w:pPr>
        <w:pStyle w:val="1"/>
        <w:numPr>
          <w:ilvl w:val="0"/>
          <w:numId w:val="1"/>
        </w:numPr>
        <w:shd w:val="clear" w:color="auto" w:fill="auto"/>
        <w:tabs>
          <w:tab w:val="left" w:pos="850"/>
        </w:tabs>
        <w:spacing w:after="0"/>
        <w:ind w:firstLine="620"/>
        <w:jc w:val="both"/>
      </w:pPr>
      <w:r>
        <w:t>Работники, замещающие должности в ФГУП «Завод имени Морозова», предусмотренные Перечнем представляет ежегодно:</w:t>
      </w:r>
    </w:p>
    <w:p w:rsidR="00747333" w:rsidRDefault="00B3562F">
      <w:pPr>
        <w:pStyle w:val="1"/>
        <w:shd w:val="clear" w:color="auto" w:fill="auto"/>
        <w:tabs>
          <w:tab w:val="left" w:pos="865"/>
        </w:tabs>
        <w:spacing w:after="0"/>
        <w:ind w:firstLine="620"/>
        <w:jc w:val="both"/>
      </w:pPr>
      <w:r>
        <w:t>а)</w:t>
      </w:r>
      <w:r>
        <w:tab/>
        <w:t xml:space="preserve">сведения о своих доходах, полученных за </w:t>
      </w:r>
      <w:r>
        <w:t>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w:t>
      </w:r>
      <w:r>
        <w:t>нию на конец отчетного периода;</w:t>
      </w:r>
    </w:p>
    <w:p w:rsidR="00747333" w:rsidRDefault="00B3562F">
      <w:pPr>
        <w:pStyle w:val="1"/>
        <w:shd w:val="clear" w:color="auto" w:fill="auto"/>
        <w:tabs>
          <w:tab w:val="left" w:pos="879"/>
        </w:tabs>
        <w:spacing w:after="0"/>
        <w:ind w:firstLine="620"/>
        <w:jc w:val="both"/>
      </w:pPr>
      <w:proofErr w:type="gramStart"/>
      <w:r>
        <w:t>б)</w:t>
      </w:r>
      <w: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w:t>
      </w:r>
      <w:r>
        <w:t>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47333" w:rsidRDefault="00B3562F">
      <w:pPr>
        <w:pStyle w:val="1"/>
        <w:shd w:val="clear" w:color="auto" w:fill="auto"/>
        <w:tabs>
          <w:tab w:val="left" w:pos="879"/>
        </w:tabs>
        <w:ind w:firstLine="620"/>
        <w:jc w:val="both"/>
      </w:pPr>
      <w:proofErr w:type="gramStart"/>
      <w:r>
        <w:t>в)</w:t>
      </w:r>
      <w:r>
        <w:tab/>
        <w:t>сведения о расходах по каждой сделке по приобретению земельного участка, другого объекта недвижимости, транспортн</w:t>
      </w:r>
      <w:r>
        <w:t>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 дох</w:t>
      </w:r>
      <w:r>
        <w:t>одах (отчетный период), если общая сумма таких сделок превышает общий доход работника и его супруги</w:t>
      </w:r>
      <w:proofErr w:type="gramEnd"/>
      <w:r>
        <w:t xml:space="preserve"> (супруга) за три последних года, предшествующих отчетному периоду, и об источниках получения средств, за счет которых совершены эти сделки. Сведения о расхо</w:t>
      </w:r>
      <w:r>
        <w:t>дах отражаются в соответствующем разделе сведений о доходах. Если правовые основания для представления указанных сведений отсутствуют, данный раздел не заполняется.</w:t>
      </w:r>
    </w:p>
    <w:p w:rsidR="00747333" w:rsidRDefault="00B3562F">
      <w:pPr>
        <w:pStyle w:val="1"/>
        <w:numPr>
          <w:ilvl w:val="0"/>
          <w:numId w:val="1"/>
        </w:numPr>
        <w:shd w:val="clear" w:color="auto" w:fill="auto"/>
        <w:tabs>
          <w:tab w:val="left" w:pos="850"/>
        </w:tabs>
        <w:spacing w:after="0"/>
        <w:ind w:firstLine="620"/>
        <w:jc w:val="both"/>
      </w:pPr>
      <w:r>
        <w:t>Сведения о доходах гражданина, претендующего на замещение должности в ФГУП «Завод имени Мор</w:t>
      </w:r>
      <w:r>
        <w:t>озова», и работника, замещающего должность в ФГУП «Завод имени Морозова», предусмотренную пунктом «а» Перечня, представляются в Административный департамент Министерства промышленности и торговли Российской Федерации.</w:t>
      </w:r>
    </w:p>
    <w:p w:rsidR="00747333" w:rsidRDefault="00B3562F">
      <w:pPr>
        <w:pStyle w:val="1"/>
        <w:shd w:val="clear" w:color="auto" w:fill="auto"/>
        <w:ind w:firstLine="620"/>
        <w:jc w:val="both"/>
      </w:pPr>
      <w:r>
        <w:t>Сведения о доходах граждан, претендующ</w:t>
      </w:r>
      <w:r>
        <w:t>их на замещение должностей в ФГУП «Завод имени Морозова», и работников, замещающих должности в ФГУП «Завод имени Морозова», предусмотренные пунктами «б», «в», «г», «</w:t>
      </w:r>
      <w:proofErr w:type="spellStart"/>
      <w:r>
        <w:t>д</w:t>
      </w:r>
      <w:proofErr w:type="spellEnd"/>
      <w:r>
        <w:t>» Перечня, представляются в Отдел управления персоналом ФГУП «Завод имени Морозова».</w:t>
      </w:r>
    </w:p>
    <w:p w:rsidR="00747333" w:rsidRDefault="00B3562F">
      <w:pPr>
        <w:pStyle w:val="1"/>
        <w:numPr>
          <w:ilvl w:val="0"/>
          <w:numId w:val="1"/>
        </w:numPr>
        <w:shd w:val="clear" w:color="auto" w:fill="auto"/>
        <w:tabs>
          <w:tab w:val="left" w:pos="855"/>
        </w:tabs>
        <w:spacing w:after="0"/>
        <w:ind w:firstLine="620"/>
        <w:jc w:val="both"/>
      </w:pPr>
      <w:r>
        <w:t>В слу</w:t>
      </w:r>
      <w:r>
        <w:t xml:space="preserve">чае если гражданин или работник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 в </w:t>
      </w:r>
      <w:proofErr w:type="spellStart"/>
      <w:r>
        <w:t>Ютдел</w:t>
      </w:r>
      <w:proofErr w:type="spellEnd"/>
      <w:r>
        <w:t xml:space="preserve"> управления персоналом ФГУП «Завод име</w:t>
      </w:r>
      <w:r>
        <w:t>ни Морозова».</w:t>
      </w:r>
    </w:p>
    <w:p w:rsidR="00747333" w:rsidRDefault="00B3562F">
      <w:pPr>
        <w:pStyle w:val="1"/>
        <w:shd w:val="clear" w:color="auto" w:fill="auto"/>
        <w:spacing w:after="0"/>
        <w:ind w:firstLine="62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4 настоящего Порядка.</w:t>
      </w:r>
    </w:p>
    <w:p w:rsidR="00747333" w:rsidRDefault="00B3562F">
      <w:pPr>
        <w:pStyle w:val="1"/>
        <w:shd w:val="clear" w:color="auto" w:fill="auto"/>
        <w:spacing w:after="100"/>
        <w:ind w:firstLine="620"/>
        <w:jc w:val="both"/>
        <w:sectPr w:rsidR="00747333">
          <w:footerReference w:type="default" r:id="rId7"/>
          <w:pgSz w:w="11900" w:h="16840"/>
          <w:pgMar w:top="388" w:right="474" w:bottom="1043" w:left="912" w:header="0" w:footer="3" w:gutter="0"/>
          <w:pgNumType w:start="1"/>
          <w:cols w:space="720"/>
          <w:noEndnote/>
          <w:docGrid w:linePitch="360"/>
        </w:sectPr>
      </w:pPr>
      <w:r>
        <w:t xml:space="preserve">Работник ФГУП «Завод имени Морозова» может представить уточненные сведения в течение </w:t>
      </w:r>
      <w:r>
        <w:lastRenderedPageBreak/>
        <w:t>одного месяца после окончания срока, указанного в подпункте "б" пункта 4 настоящего Порядка.</w:t>
      </w:r>
    </w:p>
    <w:p w:rsidR="00747333" w:rsidRDefault="00B3562F">
      <w:pPr>
        <w:pStyle w:val="1"/>
        <w:numPr>
          <w:ilvl w:val="0"/>
          <w:numId w:val="1"/>
        </w:numPr>
        <w:shd w:val="clear" w:color="auto" w:fill="auto"/>
        <w:tabs>
          <w:tab w:val="left" w:pos="943"/>
        </w:tabs>
        <w:spacing w:after="220"/>
        <w:ind w:firstLine="660"/>
        <w:jc w:val="both"/>
      </w:pPr>
      <w:r>
        <w:lastRenderedPageBreak/>
        <w:t>В случае непредставления п</w:t>
      </w:r>
      <w:r>
        <w:t>о объективным причинам работниками сведений о доходах супруги (супруга) и несовершеннолетних детей данный факт подлежит рассмотрению на Комиссии по противодействию коррупции и урегулированию конфликта интересов.</w:t>
      </w:r>
    </w:p>
    <w:p w:rsidR="00747333" w:rsidRDefault="00B3562F">
      <w:pPr>
        <w:pStyle w:val="1"/>
        <w:numPr>
          <w:ilvl w:val="0"/>
          <w:numId w:val="1"/>
        </w:numPr>
        <w:shd w:val="clear" w:color="auto" w:fill="auto"/>
        <w:tabs>
          <w:tab w:val="left" w:pos="970"/>
        </w:tabs>
        <w:spacing w:after="220"/>
        <w:ind w:firstLine="660"/>
        <w:jc w:val="both"/>
      </w:pPr>
      <w:r>
        <w:t xml:space="preserve">Проверка достоверности и полноты сведений о </w:t>
      </w:r>
      <w:r>
        <w:t>доходах, представленных в соответствии с настоящим Порядком гражданином и работником, осуществляется в соответствии с законодательством Российской Федерации.</w:t>
      </w:r>
    </w:p>
    <w:p w:rsidR="00747333" w:rsidRDefault="00B3562F">
      <w:pPr>
        <w:pStyle w:val="1"/>
        <w:numPr>
          <w:ilvl w:val="0"/>
          <w:numId w:val="1"/>
        </w:numPr>
        <w:shd w:val="clear" w:color="auto" w:fill="auto"/>
        <w:tabs>
          <w:tab w:val="left" w:pos="966"/>
        </w:tabs>
        <w:spacing w:after="220" w:line="233" w:lineRule="auto"/>
        <w:ind w:firstLine="660"/>
        <w:jc w:val="both"/>
      </w:pPr>
      <w:r>
        <w:t>Сведения о доходах, представляемые в соответствии с настоящим Порядком, являются сведениями конфид</w:t>
      </w:r>
      <w:r>
        <w:t>енциального характера.</w:t>
      </w:r>
    </w:p>
    <w:p w:rsidR="00747333" w:rsidRDefault="00B3562F">
      <w:pPr>
        <w:pStyle w:val="1"/>
        <w:numPr>
          <w:ilvl w:val="0"/>
          <w:numId w:val="1"/>
        </w:numPr>
        <w:shd w:val="clear" w:color="auto" w:fill="auto"/>
        <w:tabs>
          <w:tab w:val="left" w:pos="975"/>
        </w:tabs>
        <w:spacing w:after="220"/>
        <w:ind w:firstLine="660"/>
        <w:jc w:val="both"/>
      </w:pPr>
      <w:proofErr w:type="gramStart"/>
      <w:r>
        <w:t>Размещение сведений о доходах руководителя (пункт «а» Перечня) в сети Интернет осуществляется на официальном сайте Министерства промышленности и торговли РФ, сведения о доходах работников, включенных в пункты «б», «в», «г», «</w:t>
      </w:r>
      <w:proofErr w:type="spellStart"/>
      <w:r>
        <w:t>д</w:t>
      </w:r>
      <w:proofErr w:type="spellEnd"/>
      <w:r>
        <w:t>» Переч</w:t>
      </w:r>
      <w:r>
        <w:t>ня размещаются в течение 14 рабочих дней со дня истечения срока, установленного для их подачи на официальном сайте Предприятия, в соответствии с Порядком размещения сведений о доходах, расходах, об</w:t>
      </w:r>
      <w:proofErr w:type="gramEnd"/>
      <w:r>
        <w:t xml:space="preserve"> </w:t>
      </w:r>
      <w:proofErr w:type="gramStart"/>
      <w:r>
        <w:t>имуществе и обязательствах имущественного характера отдель</w:t>
      </w:r>
      <w:r>
        <w:t>ных категорий лиц и членов их семей на официальных сайтах федеральных государственных органов, органов государственной власти субъектов РФ и организаций и предоставления этих сведений общероссийским средствам массовой информации для опубликования, утвержде</w:t>
      </w:r>
      <w:r>
        <w:t>нным Указом Президента РФ от 08.07.2013 № 613.</w:t>
      </w:r>
      <w:proofErr w:type="gramEnd"/>
    </w:p>
    <w:p w:rsidR="00747333" w:rsidRDefault="00B3562F">
      <w:pPr>
        <w:pStyle w:val="1"/>
        <w:numPr>
          <w:ilvl w:val="0"/>
          <w:numId w:val="1"/>
        </w:numPr>
        <w:shd w:val="clear" w:color="auto" w:fill="auto"/>
        <w:tabs>
          <w:tab w:val="left" w:pos="970"/>
        </w:tabs>
        <w:spacing w:after="220"/>
        <w:ind w:firstLine="660"/>
        <w:jc w:val="both"/>
      </w:pPr>
      <w:r>
        <w:t>Должностные лица, в обязанности</w:t>
      </w:r>
      <w:r>
        <w:t xml:space="preserve"> которых входит работа со сведениями о доходах, виновные в их разглашении или использовании в целях, не предусмотренных законодательством Российской Федерации, несут </w:t>
      </w:r>
      <w:r>
        <w:t>ответственность в соответствии с законодательством Российской Федерации.</w:t>
      </w:r>
    </w:p>
    <w:p w:rsidR="00747333" w:rsidRDefault="00B3562F">
      <w:pPr>
        <w:pStyle w:val="1"/>
        <w:numPr>
          <w:ilvl w:val="0"/>
          <w:numId w:val="1"/>
        </w:numPr>
        <w:shd w:val="clear" w:color="auto" w:fill="auto"/>
        <w:tabs>
          <w:tab w:val="left" w:pos="975"/>
        </w:tabs>
        <w:spacing w:after="0"/>
        <w:ind w:firstLine="660"/>
        <w:jc w:val="both"/>
      </w:pPr>
      <w:r>
        <w:t>Сведения о доходах, представленные в соответствии с настоящим Порядком и информация о результатах проверки достоверности и полноты этих сведений приобщаются к личному делу работника.</w:t>
      </w:r>
    </w:p>
    <w:p w:rsidR="00747333" w:rsidRDefault="00B3562F">
      <w:pPr>
        <w:pStyle w:val="1"/>
        <w:shd w:val="clear" w:color="auto" w:fill="auto"/>
        <w:spacing w:after="220"/>
        <w:ind w:firstLine="660"/>
        <w:jc w:val="both"/>
      </w:pPr>
      <w:r>
        <w:t>В случае если гражданин или кандидат на должность, предусмотренную Перечнем, представившие справки о своих доходах, не были назначены на должность, такие справки возвращаются указанным лицам по их письменному заявлению вместе с другими документами.</w:t>
      </w:r>
    </w:p>
    <w:p w:rsidR="00747333" w:rsidRDefault="00B3562F">
      <w:pPr>
        <w:pStyle w:val="1"/>
        <w:numPr>
          <w:ilvl w:val="0"/>
          <w:numId w:val="1"/>
        </w:numPr>
        <w:shd w:val="clear" w:color="auto" w:fill="auto"/>
        <w:tabs>
          <w:tab w:val="left" w:pos="975"/>
        </w:tabs>
        <w:spacing w:after="560"/>
        <w:ind w:firstLine="660"/>
        <w:jc w:val="both"/>
      </w:pPr>
      <w:r>
        <w:t>В случа</w:t>
      </w:r>
      <w:r>
        <w:t xml:space="preserve">е непредставления или представления заведомо ложных сведений о доходах (расходах) гражданин не может быть назначен на должность, а работник освобождается от должности или подвергается иным видам </w:t>
      </w:r>
      <w:proofErr w:type="gramStart"/>
      <w:r>
        <w:t>-д</w:t>
      </w:r>
      <w:proofErr w:type="gramEnd"/>
      <w:r>
        <w:t>исциплинарной ответственности в соответствии с законодатель</w:t>
      </w:r>
      <w:r>
        <w:t>ством РФ.</w:t>
      </w:r>
    </w:p>
    <w:p w:rsidR="00747333" w:rsidRDefault="00B3562F">
      <w:pPr>
        <w:pStyle w:val="1"/>
        <w:shd w:val="clear" w:color="auto" w:fill="auto"/>
        <w:spacing w:after="560"/>
        <w:ind w:firstLine="620"/>
        <w:jc w:val="both"/>
        <w:rPr>
          <w:sz w:val="26"/>
          <w:szCs w:val="26"/>
        </w:rPr>
      </w:pPr>
      <w:r>
        <w:rPr>
          <w:sz w:val="26"/>
          <w:szCs w:val="26"/>
        </w:rPr>
        <w:t>Согласовано:</w:t>
      </w:r>
    </w:p>
    <w:p w:rsidR="00747333" w:rsidRDefault="00747333">
      <w:pPr>
        <w:pStyle w:val="1"/>
        <w:shd w:val="clear" w:color="auto" w:fill="auto"/>
        <w:spacing w:after="220"/>
        <w:ind w:firstLine="620"/>
        <w:jc w:val="both"/>
        <w:rPr>
          <w:sz w:val="26"/>
          <w:szCs w:val="26"/>
        </w:rPr>
      </w:pPr>
      <w:r w:rsidRPr="00747333">
        <w:pict>
          <v:shapetype id="_x0000_t202" coordsize="21600,21600" o:spt="202" path="m,l,21600r21600,l21600,xe">
            <v:stroke joinstyle="miter"/>
            <v:path gradientshapeok="t" o:connecttype="rect"/>
          </v:shapetype>
          <v:shape id="_x0000_s2050" type="#_x0000_t202" style="position:absolute;left:0;text-align:left;margin-left:460.3pt;margin-top:1pt;width:91.9pt;height:17.05pt;z-index:-251658752;mso-wrap-distance-left:9pt;mso-wrap-distance-right:9pt;mso-position-horizontal-relative:page" filled="f" stroked="f">
            <v:textbox inset="0,0,0,0">
              <w:txbxContent>
                <w:p w:rsidR="00747333" w:rsidRDefault="00B3562F">
                  <w:pPr>
                    <w:pStyle w:val="1"/>
                    <w:shd w:val="clear" w:color="auto" w:fill="auto"/>
                    <w:spacing w:after="0"/>
                    <w:ind w:firstLine="0"/>
                    <w:rPr>
                      <w:sz w:val="26"/>
                      <w:szCs w:val="26"/>
                    </w:rPr>
                  </w:pPr>
                  <w:r>
                    <w:rPr>
                      <w:sz w:val="26"/>
                      <w:szCs w:val="26"/>
                    </w:rPr>
                    <w:t>Л.Х. Хайдукова</w:t>
                  </w:r>
                </w:p>
              </w:txbxContent>
            </v:textbox>
            <w10:wrap type="square" side="left" anchorx="page"/>
          </v:shape>
        </w:pict>
      </w:r>
      <w:r w:rsidR="00B3562F">
        <w:rPr>
          <w:sz w:val="26"/>
          <w:szCs w:val="26"/>
        </w:rPr>
        <w:t>Начальник О ДПР</w:t>
      </w:r>
    </w:p>
    <w:sectPr w:rsidR="00747333" w:rsidSect="00747333">
      <w:footerReference w:type="default" r:id="rId8"/>
      <w:type w:val="continuous"/>
      <w:pgSz w:w="11900" w:h="16840"/>
      <w:pgMar w:top="388" w:right="474" w:bottom="1043" w:left="912" w:header="0" w:footer="6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333" w:rsidRDefault="00747333" w:rsidP="00747333">
      <w:r>
        <w:separator/>
      </w:r>
    </w:p>
  </w:endnote>
  <w:endnote w:type="continuationSeparator" w:id="0">
    <w:p w:rsidR="00747333" w:rsidRDefault="00747333" w:rsidP="00747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333" w:rsidRDefault="00747333">
    <w:pPr>
      <w:spacing w:line="1" w:lineRule="exact"/>
    </w:pPr>
    <w:r>
      <w:pict>
        <v:shapetype id="_x0000_t202" coordsize="21600,21600" o:spt="202" path="m,l,21600r21600,l21600,xe">
          <v:stroke joinstyle="miter"/>
          <v:path gradientshapeok="t" o:connecttype="rect"/>
        </v:shapetype>
        <v:shape id="_x0000_s1027" type="#_x0000_t202" style="position:absolute;margin-left:564.65pt;margin-top:795.1pt;width:4.1pt;height:6.95pt;z-index:-251658752;mso-wrap-style:none;mso-wrap-distance-left:0;mso-wrap-distance-right:0;mso-position-horizontal-relative:page;mso-position-vertical-relative:page" wrapcoords="0 0" filled="f" stroked="f">
          <v:textbox style="mso-fit-shape-to-text:t" inset="0,0,0,0">
            <w:txbxContent>
              <w:p w:rsidR="00747333" w:rsidRDefault="00747333">
                <w:pPr>
                  <w:pStyle w:val="20"/>
                  <w:shd w:val="clear" w:color="auto" w:fill="auto"/>
                </w:pPr>
                <w:fldSimple w:instr=" PAGE \* MERGEFORMAT ">
                  <w:r w:rsidR="00B3562F">
                    <w:rPr>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333" w:rsidRDefault="007473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333" w:rsidRDefault="00747333"/>
  </w:footnote>
  <w:footnote w:type="continuationSeparator" w:id="0">
    <w:p w:rsidR="00747333" w:rsidRDefault="007473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54C0D"/>
    <w:multiLevelType w:val="multilevel"/>
    <w:tmpl w:val="C7827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052"/>
    <o:shapelayout v:ext="edit">
      <o:idmap v:ext="edit" data="1"/>
    </o:shapelayout>
  </w:hdrShapeDefaults>
  <w:footnotePr>
    <w:footnote w:id="-1"/>
    <w:footnote w:id="0"/>
  </w:footnotePr>
  <w:endnotePr>
    <w:endnote w:id="-1"/>
    <w:endnote w:id="0"/>
  </w:endnotePr>
  <w:compat>
    <w:doNotExpandShiftReturn/>
  </w:compat>
  <w:rsids>
    <w:rsidRoot w:val="00747333"/>
    <w:rsid w:val="00747333"/>
    <w:rsid w:val="00B35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733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47333"/>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sid w:val="00747333"/>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747333"/>
    <w:pPr>
      <w:shd w:val="clear" w:color="auto" w:fill="FFFFFF"/>
      <w:spacing w:after="200"/>
      <w:ind w:firstLine="400"/>
    </w:pPr>
    <w:rPr>
      <w:rFonts w:ascii="Times New Roman" w:eastAsia="Times New Roman" w:hAnsi="Times New Roman" w:cs="Times New Roman"/>
    </w:rPr>
  </w:style>
  <w:style w:type="paragraph" w:customStyle="1" w:styleId="20">
    <w:name w:val="Колонтитул (2)"/>
    <w:basedOn w:val="a"/>
    <w:link w:val="2"/>
    <w:rsid w:val="00747333"/>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1474</Words>
  <Characters>8404</Characters>
  <Application>Microsoft Office Word</Application>
  <DocSecurity>0</DocSecurity>
  <Lines>70</Lines>
  <Paragraphs>19</Paragraphs>
  <ScaleCrop>false</ScaleCrop>
  <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Suchkova</cp:lastModifiedBy>
  <cp:revision>2</cp:revision>
  <dcterms:created xsi:type="dcterms:W3CDTF">2021-12-24T09:54:00Z</dcterms:created>
  <dcterms:modified xsi:type="dcterms:W3CDTF">2021-12-24T09:56:00Z</dcterms:modified>
</cp:coreProperties>
</file>