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A" w:rsidRDefault="00B43E64">
      <w:pPr>
        <w:pStyle w:val="1"/>
        <w:shd w:val="clear" w:color="auto" w:fill="auto"/>
        <w:spacing w:before="760"/>
        <w:ind w:left="4800" w:firstLine="0"/>
        <w:jc w:val="both"/>
      </w:pPr>
      <w:r>
        <w:t>УТВЕРЖДЕНО</w:t>
      </w:r>
    </w:p>
    <w:p w:rsidR="003B5F9A" w:rsidRDefault="00B43E64">
      <w:pPr>
        <w:pStyle w:val="1"/>
        <w:shd w:val="clear" w:color="auto" w:fill="auto"/>
        <w:spacing w:line="211" w:lineRule="auto"/>
        <w:ind w:firstLine="0"/>
        <w:jc w:val="center"/>
      </w:pPr>
      <w:r>
        <w:t>Приказом</w:t>
      </w:r>
    </w:p>
    <w:p w:rsidR="003B5F9A" w:rsidRDefault="00B43E64">
      <w:pPr>
        <w:pStyle w:val="1"/>
        <w:shd w:val="clear" w:color="auto" w:fill="auto"/>
        <w:spacing w:after="220" w:line="223" w:lineRule="auto"/>
        <w:ind w:left="4800" w:firstLine="0"/>
        <w:jc w:val="both"/>
      </w:pPr>
      <w:r>
        <w:t>Директора ФГУП «Завод имени Морозова»</w:t>
      </w:r>
    </w:p>
    <w:p w:rsidR="003B5F9A" w:rsidRDefault="00B43E64">
      <w:pPr>
        <w:pStyle w:val="1"/>
        <w:shd w:val="clear" w:color="auto" w:fill="auto"/>
        <w:tabs>
          <w:tab w:val="left" w:leader="underscore" w:pos="7382"/>
          <w:tab w:val="left" w:leader="underscore" w:pos="8452"/>
        </w:tabs>
        <w:spacing w:after="700"/>
        <w:ind w:left="5740" w:firstLine="0"/>
      </w:pPr>
      <w:r>
        <w:t>№ 239 от «01</w:t>
      </w:r>
      <w:r>
        <w:rPr>
          <w:i/>
          <w:iCs/>
        </w:rPr>
        <w:t xml:space="preserve">» 03. </w:t>
      </w:r>
      <w:r>
        <w:t>2018г.</w:t>
      </w:r>
    </w:p>
    <w:p w:rsidR="003B5F9A" w:rsidRDefault="00B43E6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Комплекс мер</w:t>
      </w:r>
    </w:p>
    <w:p w:rsidR="003B5F9A" w:rsidRDefault="00B43E64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по минимизации выявленных коррупционных рисков</w:t>
      </w:r>
      <w:r>
        <w:rPr>
          <w:b/>
          <w:bCs/>
        </w:rPr>
        <w:br/>
        <w:t>в ФГУП «Завод имени Морозова»</w:t>
      </w:r>
    </w:p>
    <w:p w:rsidR="003B5F9A" w:rsidRDefault="00B43E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line="233" w:lineRule="auto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108"/>
        </w:tabs>
        <w:spacing w:line="233" w:lineRule="auto"/>
        <w:ind w:firstLine="660"/>
        <w:jc w:val="both"/>
      </w:pPr>
      <w:r>
        <w:t xml:space="preserve">Комплекс мер по минимизации выявленных коррупционных рисков (далее - </w:t>
      </w:r>
      <w:r>
        <w:t>Комплекс мер) разработан в соответствии с Федеральным законом от 25.12.2008 № 273-ФЗ «О противодействии коррупции».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110"/>
        </w:tabs>
        <w:spacing w:line="233" w:lineRule="auto"/>
        <w:ind w:firstLine="660"/>
        <w:jc w:val="both"/>
      </w:pPr>
      <w:r>
        <w:t xml:space="preserve">Целью Комплекса мер является формирование единого подхода к обеспечению работы по профилактике и противодействию коррупции в ФГУП «Завод </w:t>
      </w:r>
      <w:r>
        <w:t>имени Морозова» (далее - Предприятие).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122"/>
        </w:tabs>
        <w:ind w:firstLine="660"/>
        <w:jc w:val="both"/>
      </w:pPr>
      <w:r>
        <w:t>В настоящем Комплексе мер используются следующие понятия:</w:t>
      </w:r>
    </w:p>
    <w:p w:rsidR="003B5F9A" w:rsidRDefault="00B43E64">
      <w:pPr>
        <w:pStyle w:val="1"/>
        <w:shd w:val="clear" w:color="auto" w:fill="auto"/>
        <w:ind w:firstLine="660"/>
        <w:jc w:val="both"/>
      </w:pPr>
      <w:proofErr w:type="gramStart"/>
      <w:r>
        <w:rPr>
          <w:b/>
          <w:bCs/>
        </w:rPr>
        <w:t xml:space="preserve">Коррупция - </w:t>
      </w: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</w:t>
      </w:r>
      <w:r>
        <w:t>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</w:t>
      </w:r>
      <w:r>
        <w:t>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 (п.1 ст.1 Федерального закона от 25.12.2008 № 273-ФЗ «О противод</w:t>
      </w:r>
      <w:r>
        <w:t>ействии коррупции»).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rPr>
          <w:b/>
          <w:bCs/>
        </w:rPr>
        <w:t xml:space="preserve">Противодействие коррупции - </w:t>
      </w:r>
      <w: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</w:t>
      </w:r>
      <w:r>
        <w:t>ских лиц в пределах их полномочий (п.2 ст.1 Федерального закона от 25.12.2008 № 273-ФЗ «О противодействии коррупции»):</w:t>
      </w:r>
    </w:p>
    <w:p w:rsidR="003B5F9A" w:rsidRDefault="00B43E64">
      <w:pPr>
        <w:pStyle w:val="1"/>
        <w:shd w:val="clear" w:color="auto" w:fill="auto"/>
        <w:tabs>
          <w:tab w:val="left" w:pos="308"/>
        </w:tabs>
        <w:ind w:firstLine="0"/>
        <w:jc w:val="both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B5F9A" w:rsidRDefault="00B43E64">
      <w:pPr>
        <w:pStyle w:val="1"/>
        <w:shd w:val="clear" w:color="auto" w:fill="auto"/>
        <w:tabs>
          <w:tab w:val="left" w:pos="327"/>
        </w:tabs>
        <w:ind w:firstLine="0"/>
        <w:jc w:val="both"/>
      </w:pPr>
      <w:r>
        <w:t>б)</w:t>
      </w:r>
      <w:r>
        <w:tab/>
        <w:t>по выявл</w:t>
      </w:r>
      <w:r>
        <w:t>ению, предупреждению, пресечению, раскрытию и расследованию коррупционных правонарушений (борьба с коррупцией);</w:t>
      </w:r>
    </w:p>
    <w:p w:rsidR="003B5F9A" w:rsidRDefault="00B43E64">
      <w:pPr>
        <w:pStyle w:val="1"/>
        <w:shd w:val="clear" w:color="auto" w:fill="auto"/>
        <w:tabs>
          <w:tab w:val="left" w:pos="327"/>
        </w:tabs>
        <w:ind w:firstLine="0"/>
        <w:jc w:val="both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3B5F9A" w:rsidRDefault="00B43E64">
      <w:pPr>
        <w:pStyle w:val="1"/>
        <w:shd w:val="clear" w:color="auto" w:fill="auto"/>
        <w:ind w:firstLine="760"/>
        <w:jc w:val="both"/>
      </w:pPr>
      <w:r>
        <w:rPr>
          <w:b/>
          <w:bCs/>
        </w:rPr>
        <w:t xml:space="preserve">Предупреждение коррупции - </w:t>
      </w:r>
      <w:r>
        <w:t>деятельность организации, направленная</w:t>
      </w:r>
      <w:r>
        <w:t xml:space="preserve">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rPr>
          <w:b/>
          <w:bCs/>
        </w:rPr>
        <w:t xml:space="preserve">Организация - </w:t>
      </w:r>
      <w:r>
        <w:t xml:space="preserve">юридическое лицо независимо от </w:t>
      </w:r>
      <w:r>
        <w:t>формы собственности, организационно-правовой формы и отраслевой принадлежности.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rPr>
          <w:b/>
          <w:bCs/>
        </w:rPr>
        <w:t xml:space="preserve">Контрагент - </w:t>
      </w:r>
      <w: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B5F9A" w:rsidRDefault="00B43E64">
      <w:pPr>
        <w:pStyle w:val="1"/>
        <w:shd w:val="clear" w:color="auto" w:fill="auto"/>
        <w:ind w:firstLine="660"/>
        <w:jc w:val="both"/>
      </w:pPr>
      <w:proofErr w:type="gramStart"/>
      <w:r>
        <w:rPr>
          <w:b/>
          <w:bCs/>
        </w:rPr>
        <w:t xml:space="preserve">Взятка </w:t>
      </w:r>
      <w:r>
        <w:rPr>
          <w:b/>
          <w:bCs/>
        </w:rPr>
        <w:t xml:space="preserve">- </w:t>
      </w:r>
      <w: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</w:t>
      </w:r>
      <w:r>
        <w:t>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•должностного положения </w:t>
      </w:r>
      <w:r>
        <w:lastRenderedPageBreak/>
        <w:t>может сп</w:t>
      </w:r>
      <w:r>
        <w:t>особствовать таким действиям (бездействию), а равно за общее покровительство или попустительство по службе.</w:t>
      </w:r>
    </w:p>
    <w:p w:rsidR="003B5F9A" w:rsidRDefault="00B43E64">
      <w:pPr>
        <w:pStyle w:val="1"/>
        <w:shd w:val="clear" w:color="auto" w:fill="auto"/>
        <w:spacing w:after="260"/>
        <w:ind w:firstLine="640"/>
        <w:jc w:val="both"/>
      </w:pPr>
      <w:r>
        <w:rPr>
          <w:b/>
          <w:bCs/>
        </w:rPr>
        <w:t xml:space="preserve">Коммерческий подкуп - </w:t>
      </w:r>
      <w:r>
        <w:t xml:space="preserve">незаконная передача лицу, выполняющему управленческие функции в коммерческой или иной организации, денег, ценных бумаг, иного </w:t>
      </w:r>
      <w:r>
        <w:t>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proofErr w:type="gramStart"/>
      <w:r>
        <w:t>ч</w:t>
      </w:r>
      <w:proofErr w:type="gramEnd"/>
      <w:r>
        <w:t>.1 ст.204 УК РФ).</w:t>
      </w:r>
    </w:p>
    <w:p w:rsidR="003B5F9A" w:rsidRDefault="00B43E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7"/>
        </w:tabs>
      </w:pPr>
      <w:bookmarkStart w:id="2" w:name="bookmark2"/>
      <w:bookmarkStart w:id="3" w:name="bookmark3"/>
      <w:r>
        <w:t xml:space="preserve">Определение перечня </w:t>
      </w:r>
      <w:r>
        <w:t>коррупционных рисков</w:t>
      </w:r>
      <w:bookmarkEnd w:id="2"/>
      <w:bookmarkEnd w:id="3"/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107"/>
        </w:tabs>
        <w:ind w:firstLine="640"/>
        <w:jc w:val="both"/>
      </w:pPr>
      <w:r>
        <w:t>В целях профилактики и мониторинга коррупционных рисков для проведения оценки возможности возникновения коррупционной составляющей на Предприятии определен перечень возможных коррупционных рисков при совершении следующих действий: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сдач</w:t>
      </w:r>
      <w:r>
        <w:t>а в аренду недвижимого имущества;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аренда недвижимого имущества;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сдача в аренду движимого имущества;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аренда движимого имущества;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left="360" w:hanging="360"/>
        <w:jc w:val="both"/>
      </w:pPr>
      <w:r>
        <w:t>распоряжение исключительными правами на результаты интеллектуальной деятельности и приравненные к ним средства индивидуализации;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финансовая аренда (лизинг);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left="360" w:hanging="360"/>
        <w:jc w:val="both"/>
      </w:pPr>
      <w:proofErr w:type="spellStart"/>
      <w:r>
        <w:t>найм</w:t>
      </w:r>
      <w:proofErr w:type="spellEnd"/>
      <w:r>
        <w:t xml:space="preserve"> новых работников по трудовому договору и сотрудников на условиях внешнего совместительства или по гражданско-правовому договору;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</w:pPr>
      <w:r>
        <w:t>повышение по службе путем назначения на руководящие должности;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</w:pPr>
      <w:r>
        <w:t>открытие и ведение счетов в ба</w:t>
      </w:r>
      <w:r>
        <w:t>нках;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left="360" w:hanging="360"/>
        <w:jc w:val="both"/>
      </w:pPr>
      <w:r>
        <w:t>инвестирование и заимствование денежных средств физических и юридических лиц за исключением кредитных организаций;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</w:pPr>
      <w:r>
        <w:t>заключение договора страхования;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</w:pPr>
      <w:r>
        <w:t xml:space="preserve">заключение лизинговых и </w:t>
      </w:r>
      <w:proofErr w:type="spellStart"/>
      <w:r>
        <w:t>факторинговых</w:t>
      </w:r>
      <w:proofErr w:type="spellEnd"/>
      <w:r>
        <w:t xml:space="preserve"> сделок;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проведение закупок товаров и услуг;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 xml:space="preserve">приобретение </w:t>
      </w:r>
      <w:r>
        <w:t>недвижимого имущества;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</w:pPr>
      <w:r>
        <w:t>приобретение техники, машин и оборудования, а также нематериальных активов;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приобретение сырья и материалов;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приобретение работ и услуг;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продажа имущества.</w:t>
      </w:r>
    </w:p>
    <w:p w:rsidR="003B5F9A" w:rsidRDefault="00B43E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</w:pPr>
      <w:bookmarkStart w:id="4" w:name="bookmark4"/>
      <w:bookmarkStart w:id="5" w:name="bookmark5"/>
      <w:r>
        <w:t>Порядок оценки коррупционных рисков</w:t>
      </w:r>
      <w:bookmarkEnd w:id="4"/>
      <w:bookmarkEnd w:id="5"/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ind w:firstLine="800"/>
        <w:jc w:val="both"/>
      </w:pPr>
      <w:r>
        <w:t xml:space="preserve">Оценка коррупционных рисков проводится в </w:t>
      </w:r>
      <w:r>
        <w:t>целях выявления условий и обстоятельств, возникающих в конкретном управленческом процессе, позволяющих злоупотреблять работникам для получения выгоды вопреки интересам Предприятия.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ind w:firstLine="800"/>
        <w:jc w:val="both"/>
      </w:pPr>
      <w:r>
        <w:t xml:space="preserve">В ходе проведения оценки коррупционных рисков выявляются предмет коррупции </w:t>
      </w:r>
      <w:r>
        <w:t>(за какие действия (бездействие) предоставляется выгода) и возможные коррупционные схемы, которые могут быть использованы.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ind w:firstLine="800"/>
        <w:jc w:val="both"/>
      </w:pPr>
      <w:r>
        <w:t>Все коррупционные риски признаются критичными в связи с тем, что Предприятие не приемлет коррупцию в любых формах и проявлениях.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ind w:firstLine="800"/>
        <w:jc w:val="both"/>
      </w:pPr>
      <w:r>
        <w:t>Инфо</w:t>
      </w:r>
      <w:r>
        <w:t>рмация о выявленных коррупционных рисках служит основанием для анализа существующих процедур, мер и разработки новых, направленных на предотвращение коррупции.</w:t>
      </w:r>
    </w:p>
    <w:p w:rsidR="003B5F9A" w:rsidRDefault="00B43E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</w:pPr>
      <w:bookmarkStart w:id="6" w:name="bookmark6"/>
      <w:bookmarkStart w:id="7" w:name="bookmark7"/>
      <w:r>
        <w:t>Меры по устранению или минимизации коррупционных рисков</w:t>
      </w:r>
      <w:bookmarkEnd w:id="6"/>
      <w:bookmarkEnd w:id="7"/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ind w:firstLine="800"/>
        <w:jc w:val="both"/>
      </w:pPr>
      <w:r>
        <w:t>Меры по устранению и минимизации коррупц</w:t>
      </w:r>
      <w:r>
        <w:t>ионных рисков вырабатываются в зависимости от особенностей конкретного направления финансово-хозяйственной деятельности Предприятия и включают: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0"/>
        <w:jc w:val="both"/>
      </w:pPr>
      <w:r>
        <w:t>регламентацию способа и сроки совершения действий работником;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ind w:firstLine="0"/>
        <w:jc w:val="both"/>
      </w:pPr>
      <w:r>
        <w:t xml:space="preserve">совершенствование механизма отбора работников для </w:t>
      </w:r>
      <w:r>
        <w:t>включения в состав комиссий, рабочих групп, принимающих управленческие решения;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ind w:firstLine="0"/>
      </w:pPr>
      <w:r>
        <w:t>сокращение количества работников, участвующих в принятии управленческих решений;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ind w:firstLine="0"/>
      </w:pPr>
      <w:r>
        <w:t>сокращение сроков принятия управленческих решений;</w:t>
      </w:r>
    </w:p>
    <w:p w:rsidR="003B5F9A" w:rsidRDefault="00B43E64">
      <w:pPr>
        <w:pStyle w:val="1"/>
        <w:shd w:val="clear" w:color="auto" w:fill="auto"/>
        <w:ind w:firstLine="160"/>
        <w:jc w:val="both"/>
      </w:pPr>
      <w:r>
        <w:t>ведение или расширение процессуальных форм в</w:t>
      </w:r>
      <w:r>
        <w:t xml:space="preserve">нешнего взаимодействия работников с </w:t>
      </w:r>
      <w:r>
        <w:lastRenderedPageBreak/>
        <w:t>представителями контрагентов, органов государственной власти и др. (например, использование информационных технологий в качестве приоритетного направления для осуществления такого взаимодействия);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  <w:jc w:val="both"/>
      </w:pPr>
      <w:r>
        <w:t>установление дополнител</w:t>
      </w:r>
      <w:r>
        <w:t>ьных форм отчетности работников о результатах принятых решений;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  <w:jc w:val="both"/>
      </w:pPr>
      <w:r>
        <w:t>установление четкой регламентации способа и сроков совершения действий работником при осуществлении коррупционно опасной функции.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ind w:firstLine="620"/>
        <w:jc w:val="both"/>
      </w:pPr>
      <w:r>
        <w:t xml:space="preserve">В целях недопущения совершения работниками коррупционных </w:t>
      </w:r>
      <w:r>
        <w:t>правонарушений необходимо осуществлять на постоянной основе: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  <w:jc w:val="both"/>
      </w:pPr>
      <w:r>
        <w:t xml:space="preserve">организацию внутреннего </w:t>
      </w:r>
      <w:proofErr w:type="gramStart"/>
      <w:r>
        <w:t>контроля за</w:t>
      </w:r>
      <w:proofErr w:type="gramEnd"/>
      <w:r>
        <w:t xml:space="preserve"> исполнением работниками своих обязанностей;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after="280"/>
        <w:ind w:firstLine="0"/>
        <w:jc w:val="both"/>
      </w:pPr>
      <w:r>
        <w:t>проведение разъяснительной и иной работы для существенного снижения возможностей коррупционного поведения при испол</w:t>
      </w:r>
      <w:r>
        <w:t>нении коррупционно опасных функций.</w:t>
      </w:r>
    </w:p>
    <w:p w:rsidR="003B5F9A" w:rsidRDefault="00B43E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</w:pPr>
      <w:bookmarkStart w:id="8" w:name="bookmark8"/>
      <w:bookmarkStart w:id="9" w:name="bookmark9"/>
      <w:r>
        <w:t>Коррупционные риски, анализ, выявление, минимизация, устранение</w:t>
      </w:r>
      <w:bookmarkEnd w:id="8"/>
      <w:bookmarkEnd w:id="9"/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ind w:firstLine="620"/>
        <w:jc w:val="both"/>
      </w:pPr>
      <w:r>
        <w:t xml:space="preserve">Коррупционные риски, возникающие при сдаче и получении в аренду недвижимого имущества. В качестве объектов недвижимости выступают: земельные участки, жилые </w:t>
      </w:r>
      <w:r>
        <w:t>и нежилые помещения, а также иное недвижимое имущество в соответствии со ст. 130 ГК РФ.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При осуществлении профилактики коррупционных рисков в данной области и их мониторинге необходимо осуществить комплекс мероприятий:</w:t>
      </w:r>
    </w:p>
    <w:p w:rsidR="003B5F9A" w:rsidRDefault="00B43E64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ind w:firstLine="620"/>
        <w:jc w:val="both"/>
      </w:pPr>
      <w:r>
        <w:t>Анализ на предмет наличия коррупционн</w:t>
      </w:r>
      <w:r>
        <w:t>ой составляющей при совершении сделок по сдаче Предприятием недвижимого имущества в аренду, которой является установление арендодателем стоимости аренды ниже рыночной с целью получения незаконного вознаграждения от арендатора. Заниженная стоимость аренды п</w:t>
      </w:r>
      <w:r>
        <w:t>ри предусмотренной арендным договором возможности заключения договоров субаренды может свидетельствовать о намерениях получить незаконное вознаграждение при сдаче объекта в субаренду. Рассмотрение условий арендного договора на предмет наличия в нем пунктов</w:t>
      </w:r>
      <w:r>
        <w:t>, снижающих стоимость арендной платы за счет затрат арендатора на проведение неотделимых улучшений арендуемого объекта недвижимости. Необходимо соизмерить размер затрат на осуществление неотделимых улучшений и их целесообразность с размером предоставляемых</w:t>
      </w:r>
      <w:r>
        <w:t xml:space="preserve"> скидок.</w:t>
      </w:r>
    </w:p>
    <w:p w:rsidR="003B5F9A" w:rsidRDefault="00B43E64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ind w:firstLine="620"/>
        <w:jc w:val="both"/>
      </w:pPr>
      <w:r>
        <w:t>Анализ на предмет наличия коррупционной составляющей при получении Предприятием в аренду недвижимого имущества, признаком которой является установление арендодателем стоимости аренды выше рыночной с целью получения арендатором незаконного вознагра</w:t>
      </w:r>
      <w:r>
        <w:t>ждения от арендодателя.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При этом следует рассмотреть: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  <w:jc w:val="both"/>
      </w:pPr>
      <w:r>
        <w:t>наличие для Предприятия обоснованной необходимости аренды помещений;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  <w:jc w:val="both"/>
      </w:pPr>
      <w:r>
        <w:t>рациональность объемов арендуемых площадей;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ind w:left="340" w:hanging="340"/>
        <w:jc w:val="both"/>
      </w:pPr>
      <w:r>
        <w:t>существование потребности Предприятия в предоставляемых в соответствии с договором аренды</w:t>
      </w:r>
      <w:r>
        <w:t xml:space="preserve"> дополнительных услугах.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Коррупционной составляющей является включение коммунальных услуг в стоимость арендной платы, что снижает прозрачность сделки и может привести к превышению стоимости потребленных арендатором коммунальных услуг над стоимостью самой а</w:t>
      </w:r>
      <w:r>
        <w:t>рендной платы.</w:t>
      </w:r>
    </w:p>
    <w:p w:rsidR="003B5F9A" w:rsidRDefault="00B43E64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ind w:firstLine="620"/>
        <w:jc w:val="both"/>
      </w:pPr>
      <w:r>
        <w:t>Провести анализ на предмет наличия коррупционной составляющей при сдаче Предприятием в аренду недвижимого имущества, признаком которой является установление арендодателем стоимости аренды выше рыночной с целью получения арендатором незаконно</w:t>
      </w:r>
      <w:r>
        <w:t>го вознаграждения от арендодателя. При реализации подобной коррупционной схемы существует механизм выплаты незаконного вознаграждения арендатору представителем Предприятия.</w:t>
      </w:r>
    </w:p>
    <w:p w:rsidR="003B5F9A" w:rsidRDefault="00B43E64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ind w:firstLine="620"/>
        <w:jc w:val="both"/>
      </w:pPr>
      <w:r>
        <w:t xml:space="preserve">Анализ коррупционной составляющей при заключении договоров аренды </w:t>
      </w:r>
      <w:proofErr w:type="gramStart"/>
      <w:r>
        <w:t>Предприятием</w:t>
      </w:r>
      <w:proofErr w:type="gramEnd"/>
      <w:r>
        <w:t xml:space="preserve"> как </w:t>
      </w:r>
      <w:r>
        <w:t>в качестве арендодателя, так и в качестве арендатора, которая заключается в несоответствии размеров арендуемых площадей, оплачиваемых в соответствии с договором, размерам площадей, занимаемых арендатором фактически.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При таких сделках возникает риск получен</w:t>
      </w:r>
      <w:r>
        <w:t>ия арендодателем незаконного вознаграждения от арендатора за часть занимаемых им площадей, превышающую установленную договорными отношениями. Целесообразно проводить аудит площадей, сдаваемых в аренду, не реже одного раза в год.</w:t>
      </w:r>
    </w:p>
    <w:p w:rsidR="003B5F9A" w:rsidRDefault="00B43E64">
      <w:pPr>
        <w:pStyle w:val="1"/>
        <w:shd w:val="clear" w:color="auto" w:fill="auto"/>
        <w:ind w:firstLine="620"/>
        <w:jc w:val="both"/>
      </w:pPr>
      <w:proofErr w:type="gramStart"/>
      <w:r>
        <w:t>В целях минимизации или уст</w:t>
      </w:r>
      <w:r>
        <w:t xml:space="preserve">ранения коррупционного риска Предприятию следует руководствоваться положениями Федерального закона от 29 июля 1998 г. № 135-ФЭ «Об </w:t>
      </w:r>
      <w:r>
        <w:lastRenderedPageBreak/>
        <w:t>оценочной деятельности в Российской Федерации», в соответствии с которым определение рыночной стоимости аренды в случае вовле</w:t>
      </w:r>
      <w:r>
        <w:t>чения в сделку аренды объектов, принадлежащих полностью или частично Российской Федерации, субъектам Российской Федерации либо муниципальным образованиям, осуществляется на основании заключения независимого оценщика, если согласия</w:t>
      </w:r>
      <w:proofErr w:type="gramEnd"/>
      <w:r>
        <w:t xml:space="preserve"> на совершение сделки не п</w:t>
      </w:r>
      <w:r>
        <w:t>олучено от официального представителя собственника.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ind w:firstLine="620"/>
        <w:jc w:val="both"/>
      </w:pPr>
      <w:r>
        <w:t>Коррупционные риски, возникающие при сдаче и получении в аренду движимого имущества. В качестве объектов движимого имущества следует рассматривать транспортные средства, машины и оборудование, в том числе</w:t>
      </w:r>
      <w:r>
        <w:t xml:space="preserve"> лабораторное и испытательное, оргтехнику, вычислительную технику, мебель и иное движимое имущество в соответствии со ст. 130 ГК РФ.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При анализе данных сделок осуществляется определение необходимости в аренде движимого имущества и оценка обоснованности выб</w:t>
      </w:r>
      <w:r>
        <w:t>ора объекта аренды. Необходимо проанализировать следующие наиболее распространённые случаи:</w:t>
      </w:r>
    </w:p>
    <w:p w:rsidR="003B5F9A" w:rsidRDefault="00B43E64">
      <w:pPr>
        <w:pStyle w:val="1"/>
        <w:numPr>
          <w:ilvl w:val="0"/>
          <w:numId w:val="4"/>
        </w:numPr>
        <w:shd w:val="clear" w:color="auto" w:fill="auto"/>
        <w:tabs>
          <w:tab w:val="left" w:pos="870"/>
        </w:tabs>
        <w:ind w:firstLine="620"/>
        <w:jc w:val="both"/>
      </w:pPr>
      <w:r>
        <w:t>Коррупционной составляющей при совершении сделок по сдаче Предприятием в аренду движимого имущества является установление арендодателем стоимости аренды ниже рыночн</w:t>
      </w:r>
      <w:r>
        <w:t>ой с целью получения незаконного вознаграждения от арендатора. Кроме этого, заниженная стоимость аренды с возможностью заключения договоров субаренды может свидетельствовать о намерениях получить незаконное вознаграждение при сдаче объекта в субаренду.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Нео</w:t>
      </w:r>
      <w:r>
        <w:t xml:space="preserve">бходимо рассмотреть условия арендного договора на предмет наличия в нем пунктов, снижающих стоимость арендной платы за счет затрат арендатора на капитальный ремонт, техническое обслуживание, модернизацию арендуемого объекта движимого имущества. Необходимо </w:t>
      </w:r>
      <w:r>
        <w:t>соразмерить объем затрат на осуществление обозначенных выше работ и их целесообразность с объемом предоставленных скидок, а также установить соответствие работ, обозначенных в документах о произведенных улучшениях, фактическому проведению работ.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Распростра</w:t>
      </w:r>
      <w:r>
        <w:t>ненным коррупционным риском является включение ремонтных и сервисных работ, расходных материалов и прочих расходов по содержанию и эксплуатации объекта в стоимость арендной платы, что снижает прозрачность сделки и может привести к превышению стоимости потр</w:t>
      </w:r>
      <w:r>
        <w:t>ебленных арендатором дополнительных услуг над стоимостью арендной платы.</w:t>
      </w:r>
    </w:p>
    <w:p w:rsidR="003B5F9A" w:rsidRDefault="00B43E64">
      <w:pPr>
        <w:pStyle w:val="1"/>
        <w:numPr>
          <w:ilvl w:val="0"/>
          <w:numId w:val="4"/>
        </w:numPr>
        <w:shd w:val="clear" w:color="auto" w:fill="auto"/>
        <w:tabs>
          <w:tab w:val="left" w:pos="865"/>
        </w:tabs>
        <w:ind w:firstLine="620"/>
        <w:jc w:val="both"/>
      </w:pPr>
      <w:r>
        <w:t xml:space="preserve">Коррупционной составляющей при получении Предприятием в аренду движимого имущества, является установление арендодателем стоимости аренды выше рыночной с целью получения незаконного </w:t>
      </w:r>
      <w:r>
        <w:t>вознаграждения арендатором от арендодателя. Необходимо провести оценку обоснованности выбора объекта движимого имущества, учитывая параметр «цен</w:t>
      </w:r>
      <w:proofErr w:type="gramStart"/>
      <w:r>
        <w:t>а-</w:t>
      </w:r>
      <w:proofErr w:type="gramEnd"/>
      <w:r>
        <w:t xml:space="preserve"> качество».</w:t>
      </w:r>
    </w:p>
    <w:p w:rsidR="003B5F9A" w:rsidRDefault="00B43E64">
      <w:pPr>
        <w:pStyle w:val="1"/>
        <w:numPr>
          <w:ilvl w:val="0"/>
          <w:numId w:val="4"/>
        </w:numPr>
        <w:shd w:val="clear" w:color="auto" w:fill="auto"/>
        <w:tabs>
          <w:tab w:val="left" w:pos="865"/>
        </w:tabs>
        <w:ind w:firstLine="620"/>
        <w:jc w:val="both"/>
      </w:pPr>
      <w:r>
        <w:t>Одним из коррупционных рисков при заключении договоров аренды является несоответствие количества е</w:t>
      </w:r>
      <w:r>
        <w:t>диниц движимого имущества и их технических характеристик, оплачиваемых в соответствии с договором, количеству единиц и техническим характеристикам объектов, используемых арендатором фактически. При таких сделках возникает риск получения арендодателем незак</w:t>
      </w:r>
      <w:r>
        <w:t>онного вознаграждения от арендатора за часть эксплуатируемого движимого имущества, превышающую установленную договорными отношениями. Целесообразно проводить аудит движимого имущества, сдаваемого в аренду, не реже одного раза в год.</w:t>
      </w:r>
    </w:p>
    <w:p w:rsidR="003B5F9A" w:rsidRDefault="00B43E64">
      <w:pPr>
        <w:pStyle w:val="1"/>
        <w:shd w:val="clear" w:color="auto" w:fill="auto"/>
        <w:ind w:firstLine="620"/>
        <w:jc w:val="both"/>
      </w:pPr>
      <w:proofErr w:type="gramStart"/>
      <w:r>
        <w:t>В целях минимизации или</w:t>
      </w:r>
      <w:r>
        <w:t xml:space="preserve"> устранения коррупционного риска Предприятию следует руководствоваться положениями Федерального закона от 29 июля 1998 г. № 135-ФЭ «Об оценочной деятельности в Российской Федерации», в соответствии с которым определение рыночной стоимости аренды в случае в</w:t>
      </w:r>
      <w:r>
        <w:t>овлечения в сделку аренды объектов, принадлежащих полностью или частично Российской Федерации, субъектам Российской Федерации либо муниципальным образованиям, осуществляется на основании заключения независимого оценщика, если согласия</w:t>
      </w:r>
      <w:proofErr w:type="gramEnd"/>
      <w:r>
        <w:t xml:space="preserve"> на совершение сделки </w:t>
      </w:r>
      <w:r>
        <w:t>не получено от официального представителя собственника.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051"/>
        </w:tabs>
        <w:ind w:firstLine="620"/>
        <w:jc w:val="both"/>
      </w:pPr>
      <w:r>
        <w:t>Коррупционные риски, возникающие при распоряжении исключительными правами на результаты интеллектуальной деятельности и приравненные к ним средства</w:t>
      </w:r>
    </w:p>
    <w:p w:rsidR="003B5F9A" w:rsidRDefault="00B43E64">
      <w:pPr>
        <w:pStyle w:val="1"/>
        <w:shd w:val="clear" w:color="auto" w:fill="auto"/>
        <w:ind w:firstLine="0"/>
        <w:jc w:val="both"/>
      </w:pPr>
      <w:proofErr w:type="spellStart"/>
      <w:r>
        <w:t>■индивидуализации</w:t>
      </w:r>
      <w:proofErr w:type="spellEnd"/>
      <w:r>
        <w:t>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t>При выявлении коррупционных риско</w:t>
      </w:r>
      <w:r>
        <w:t xml:space="preserve">в, связанных с заключением лицензионных договоров, необходимо определить результат интеллектуальной деятельности или приравненное к нему средство индивидуализации, право использования, которых предоставляется по договору. </w:t>
      </w:r>
      <w:r>
        <w:lastRenderedPageBreak/>
        <w:t>В качестве объектов интеллектуальн</w:t>
      </w:r>
      <w:r>
        <w:t>ой собственности следует рассматривать программы для ЭВМ, базы данных, изобретения, промышленные образцы и другие объекты интеллектуальной собственности в соответствии со ст. 1225 ГК РФ. Факторами при анализе данных сделок являются определение целесообразн</w:t>
      </w:r>
      <w:r>
        <w:t>ости заключения лицензионного договора по использованию объекта интеллектуальной собственности и соответствие полезного эффекта от их использования размеру вознаграждения, выплачиваемому по лицензионному договору.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t>Необходимо определить срок действия исключ</w:t>
      </w:r>
      <w:r>
        <w:t>ительного права на результат интеллектуальной деятельности или средства индивидуализации, после истечения, которого лицензионный договор считается расторгнутым в силу закона. Осуществление лицензиатом платежей по лицензионному договору после истечения выше</w:t>
      </w:r>
      <w:r>
        <w:t>указанного срока является признаком наличия коррупционной составляющей. Для мониторинга и профилактики коррупционных рисков в данной области правоотношений необходимо осуществить комплекс мероприятий, в том числе:</w:t>
      </w:r>
    </w:p>
    <w:p w:rsidR="003B5F9A" w:rsidRDefault="00B43E64">
      <w:pPr>
        <w:pStyle w:val="1"/>
        <w:numPr>
          <w:ilvl w:val="0"/>
          <w:numId w:val="5"/>
        </w:numPr>
        <w:shd w:val="clear" w:color="auto" w:fill="auto"/>
        <w:tabs>
          <w:tab w:val="left" w:pos="865"/>
        </w:tabs>
        <w:ind w:firstLine="660"/>
        <w:jc w:val="both"/>
      </w:pPr>
      <w:r>
        <w:t>Анализ коррупционной составляющей сделок п</w:t>
      </w:r>
      <w:r>
        <w:t>о распоряжению исключительным правом при передаче результатов интеллектуальной деятельности или средств индивидуализации, которая заключается в установлении лицензиаром льготных условий и размера лицензионных платежей, несоизмеримых с размером полезного эф</w:t>
      </w:r>
      <w:r>
        <w:t>фекта, который можно получить от использования объекта интеллектуальной собственности, с целью получения незаконного вознаграждения от лицензиата.</w:t>
      </w:r>
    </w:p>
    <w:p w:rsidR="003B5F9A" w:rsidRDefault="00B43E64">
      <w:pPr>
        <w:pStyle w:val="1"/>
        <w:numPr>
          <w:ilvl w:val="0"/>
          <w:numId w:val="5"/>
        </w:numPr>
        <w:shd w:val="clear" w:color="auto" w:fill="auto"/>
        <w:tabs>
          <w:tab w:val="left" w:pos="870"/>
        </w:tabs>
        <w:ind w:firstLine="660"/>
        <w:jc w:val="both"/>
      </w:pPr>
      <w:r>
        <w:t>Анализ коррупционной составляющей при получении прав на использование объектов интеллектуальной собственности</w:t>
      </w:r>
      <w:r>
        <w:t>, которая заключается в установлении лицензиаром жестких условий и размера лицензионных платежей, несоизмеримых с практической ценностью объекта интеллектуальной собственности, с целью получения незаконного вознаграждения одной из сторон по договору. В так</w:t>
      </w:r>
      <w:r>
        <w:t>их случаях необходимо провести оценку как обоснованности выбора объекта интеллектуальной собственности по параметру «цена-качество», так и целесообразности заключения подобного договора в принципе.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t>Для расчета соответствия условий анализируемой сделки рыно</w:t>
      </w:r>
      <w:r>
        <w:t>чным условиям следует руководствоваться «Методологией проведения оценки коррупционных рисков в деятельности ФГУП «Завод имени Морозова».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085"/>
        </w:tabs>
        <w:ind w:firstLine="660"/>
        <w:jc w:val="both"/>
      </w:pPr>
      <w:r>
        <w:t xml:space="preserve">Коррупционные риски, возникающие в сфере управления персоналом. Данные коррупционные риски распространяются на всех </w:t>
      </w:r>
      <w:r>
        <w:t>работников Предприятия вне зависимости от занимаемой должности и юридического характера правоотношений с Предприятием. Предприятие выступает в качестве работодателя.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t>Коррупционные риски, связанные с наличием на Предприятии работников, оформленных в соответ</w:t>
      </w:r>
      <w:r>
        <w:t>ствии с требованиями трудового законодательства, получающих заработную плату, но фактически не выполняющих свои трудовые обязанности. Особое внимание необходимо уделить работникам, оформленным по совместительству и гражданско-правовым договорам, так как да</w:t>
      </w:r>
      <w:r>
        <w:t>нная категория работников чаще всего не обременена необходимостью фактического присутствия на рабочем месте.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t>В целях минимизации необходимо: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90"/>
        </w:tabs>
        <w:ind w:firstLine="0"/>
        <w:jc w:val="both"/>
      </w:pPr>
      <w:r>
        <w:t xml:space="preserve">проанализировать круг непосредственных функциональных обязанностей работника, закрепленных за ним его должностными </w:t>
      </w:r>
      <w:r>
        <w:t>инструкциями (или договором). Отсутствие должностных инструкций (или части договора, оговаривающей обязанности работника) является признаком наличия коррупционной составляющей;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90"/>
        </w:tabs>
        <w:ind w:firstLine="0"/>
        <w:jc w:val="both"/>
      </w:pPr>
      <w:r>
        <w:t>фактическое исполнение (неисполнение) должностных обязанностей именно тем работ</w:t>
      </w:r>
      <w:r>
        <w:t xml:space="preserve">ником, за которым они закреплены. </w:t>
      </w:r>
      <w:proofErr w:type="gramStart"/>
      <w:r>
        <w:t>В этих целях необходимо запросить документацию, подтверждающую исполнение работником его должностных обязанностей, например, отчет о выполнении работ (услуг), а также факт присутствия работника на Предприятии в рабочее вре</w:t>
      </w:r>
      <w:r>
        <w:t>мя, например, табель учета рабочего времени, информация системы электронных пропусков;</w:t>
      </w:r>
      <w:proofErr w:type="gramEnd"/>
    </w:p>
    <w:p w:rsidR="003B5F9A" w:rsidRDefault="00B43E64">
      <w:pPr>
        <w:pStyle w:val="1"/>
        <w:shd w:val="clear" w:color="auto" w:fill="auto"/>
        <w:ind w:firstLine="0"/>
        <w:jc w:val="both"/>
      </w:pPr>
      <w:r>
        <w:t>- провести личную беседу с работником на предмет выполнения им должностных обязанностей в соответствии с должностной/рабочей инструкцией (договором).</w:t>
      </w:r>
    </w:p>
    <w:p w:rsidR="003B5F9A" w:rsidRDefault="00B43E64">
      <w:pPr>
        <w:pStyle w:val="1"/>
        <w:shd w:val="clear" w:color="auto" w:fill="auto"/>
        <w:ind w:firstLine="640"/>
        <w:jc w:val="both"/>
      </w:pPr>
      <w:r>
        <w:t>Необходимо проводит</w:t>
      </w:r>
      <w:r>
        <w:t>ь процедуру оценки возможности возникновения коррупционной составляющей и конфликта интересов в случаях приема новых работников по трудовому договору и сотрудников на условиях внешнего совместительства или по гражданско-правовому договору, повышения по слу</w:t>
      </w:r>
      <w:r>
        <w:t xml:space="preserve">жбе путем назначения на руководящие должности, неукоснительно </w:t>
      </w:r>
      <w:r>
        <w:lastRenderedPageBreak/>
        <w:t>соблюдать нормы трудового законодательства.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052"/>
        </w:tabs>
        <w:ind w:firstLine="640"/>
        <w:jc w:val="both"/>
      </w:pPr>
      <w:r>
        <w:t>Коррупционные риски, возникающие при найме новых работников по трудовому договору и сотрудников на условиях внешнего совместительства или по гражданск</w:t>
      </w:r>
      <w:r>
        <w:t>о-правовому договору. При осуществлении профилактики данных коррупционных рисков и их мониторинге необходимо осуществить комплекс мероприятий, в том числе:</w:t>
      </w:r>
    </w:p>
    <w:p w:rsidR="003B5F9A" w:rsidRDefault="00B43E64">
      <w:pPr>
        <w:pStyle w:val="1"/>
        <w:numPr>
          <w:ilvl w:val="0"/>
          <w:numId w:val="6"/>
        </w:numPr>
        <w:shd w:val="clear" w:color="auto" w:fill="auto"/>
        <w:tabs>
          <w:tab w:val="left" w:pos="874"/>
        </w:tabs>
        <w:ind w:firstLine="640"/>
        <w:jc w:val="both"/>
      </w:pPr>
      <w:r>
        <w:t>Проанализировать профессиональные компетенции нанимаемого работника путем оценки уровня образования,</w:t>
      </w:r>
      <w:r>
        <w:t xml:space="preserve"> опыта работы и их соответствия предлагаемой вакантной должности. Источником информации об уровне образования служат документы об окончании учебных заведений (при условии их подлинности), курсов повышения квалификации, тренингов и других обучающих программ</w:t>
      </w:r>
      <w:r>
        <w:t>. Опыт работы оценивается по записям в трудовой книжке и иным документам, подтверждающим опыт работы. Дополнительным источником информации о претенденте могут служить сведения, полученные от официального представителя предыдущего работодателя.</w:t>
      </w:r>
    </w:p>
    <w:p w:rsidR="003B5F9A" w:rsidRDefault="00B43E64">
      <w:pPr>
        <w:pStyle w:val="1"/>
        <w:shd w:val="clear" w:color="auto" w:fill="auto"/>
        <w:ind w:firstLine="640"/>
        <w:jc w:val="both"/>
      </w:pPr>
      <w:r>
        <w:t>Коррупционны</w:t>
      </w:r>
      <w:r>
        <w:t>м риском является заинтересованность работников Предприятия в получении незаконного вознаграждения за установление необоснованных исключений при приеме на работу, том числе прием на работу без установления испытательного срока.</w:t>
      </w:r>
    </w:p>
    <w:p w:rsidR="003B5F9A" w:rsidRDefault="00B43E64">
      <w:pPr>
        <w:pStyle w:val="1"/>
        <w:numPr>
          <w:ilvl w:val="0"/>
          <w:numId w:val="6"/>
        </w:numPr>
        <w:shd w:val="clear" w:color="auto" w:fill="auto"/>
        <w:tabs>
          <w:tab w:val="left" w:pos="870"/>
        </w:tabs>
        <w:ind w:firstLine="640"/>
        <w:jc w:val="both"/>
      </w:pPr>
      <w:r>
        <w:t xml:space="preserve">Определить круг близких </w:t>
      </w:r>
      <w:r>
        <w:t>родственников претендента на вакантную должность с целью возможного возникновения конфликта интересов. Источником информации служит анкета претендента на вакантную должность, а также средства массовой информации и иные источники. Одним их коррупционных рис</w:t>
      </w:r>
      <w:r>
        <w:t>ков в данной сфере является прием на работу близких родственников лиц, ответственных за принятие решений на Предприятии.</w:t>
      </w:r>
    </w:p>
    <w:p w:rsidR="003B5F9A" w:rsidRDefault="00B43E64">
      <w:pPr>
        <w:pStyle w:val="1"/>
        <w:numPr>
          <w:ilvl w:val="0"/>
          <w:numId w:val="6"/>
        </w:numPr>
        <w:shd w:val="clear" w:color="auto" w:fill="auto"/>
        <w:tabs>
          <w:tab w:val="left" w:pos="879"/>
        </w:tabs>
        <w:ind w:firstLine="640"/>
        <w:jc w:val="both"/>
      </w:pPr>
      <w:r>
        <w:t xml:space="preserve">Установить круг </w:t>
      </w:r>
      <w:proofErr w:type="spellStart"/>
      <w:r>
        <w:t>аффилированных</w:t>
      </w:r>
      <w:proofErr w:type="spellEnd"/>
      <w:r>
        <w:t xml:space="preserve"> лиц, связанных с претендентом на вакантную должность, с целью предупреждения возможного возникновения </w:t>
      </w:r>
      <w:r>
        <w:t>конфликта интересов. Источником информации служит анкета претендента на вакантную должность, а также средства массовой информации и иные источники. Коррупционным риском в данной сфере являются попытки внедрения на Предприятие лиц, связанных с правоохраните</w:t>
      </w:r>
      <w:r>
        <w:t>льными, контролирующими и надзорными органами, органами власти и органами местного самоуправления, представителями международных общественных организаций, а также контрагентами, партнерами Предприятия и лицами, связанными с организованной преступностью.</w:t>
      </w:r>
    </w:p>
    <w:p w:rsidR="003B5F9A" w:rsidRDefault="00B43E64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ind w:firstLine="640"/>
        <w:jc w:val="both"/>
      </w:pPr>
      <w:r>
        <w:t>Оц</w:t>
      </w:r>
      <w:r>
        <w:t>енить коррупционные риски, возникающие при найме новых сотрудников на условиях внешнего совместительства или по гражданско-правовому договору, проанализировав целесообразность предполагаемых к выполнению ими работ и соответствие стоимости этих работ конкур</w:t>
      </w:r>
      <w:r>
        <w:t>ентным предложениям рынка. Данный анализ должен проводиться в целях предотвращения вывода денежных сре</w:t>
      </w:r>
      <w:proofErr w:type="gramStart"/>
      <w:r>
        <w:t>дств Пр</w:t>
      </w:r>
      <w:proofErr w:type="gramEnd"/>
      <w:r>
        <w:t>едприятия, в том числе в целях удовлетворения заинтересованности третьих лиц, через фиктивные трудовые соглашения.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051"/>
        </w:tabs>
        <w:ind w:firstLine="640"/>
        <w:jc w:val="both"/>
      </w:pPr>
      <w:r>
        <w:t>Коррупционные риски, связанные с</w:t>
      </w:r>
      <w:r>
        <w:t xml:space="preserve"> повышением по службе путем назначения на руководящие должности. Для профилактики коррупционных рисков, связанных с повышением по службе путем назначения на руководящие должности необходимо:</w:t>
      </w:r>
    </w:p>
    <w:p w:rsidR="003B5F9A" w:rsidRDefault="00B43E64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ind w:firstLine="640"/>
        <w:jc w:val="both"/>
      </w:pPr>
      <w:r>
        <w:t>Проанализировать профессиональные компетенции работника, назначае</w:t>
      </w:r>
      <w:r>
        <w:t xml:space="preserve">мого на руководящие должности, путем оценки соответствия данной руководящей должности профилю и уровню образования кандидата и его опыта работы. Источником информации об образовании служат </w:t>
      </w:r>
      <w:proofErr w:type="gramStart"/>
      <w:r>
        <w:t>документы</w:t>
      </w:r>
      <w:proofErr w:type="gramEnd"/>
      <w:r>
        <w:t xml:space="preserve"> об окончании учебных заведений (при условии их подлинност</w:t>
      </w:r>
      <w:r>
        <w:t>и), курсов повышения квалификации, тренингов и других обучающих программ. Опыт работы оценивается по записям в трудовой книжке и другим документам, подтверждающим опыт работы. Распространенным коррупционным риском является заинтересованность работника Пред</w:t>
      </w:r>
      <w:r>
        <w:t xml:space="preserve">приятия </w:t>
      </w:r>
      <w:proofErr w:type="gramStart"/>
      <w:r>
        <w:t>в получении незаконного вознаграждения за установление необоснованных исключений при принятии решения о повышении в должности</w:t>
      </w:r>
      <w:proofErr w:type="gramEnd"/>
      <w:r>
        <w:t>.</w:t>
      </w:r>
    </w:p>
    <w:p w:rsidR="003B5F9A" w:rsidRDefault="00B43E64">
      <w:pPr>
        <w:pStyle w:val="1"/>
        <w:numPr>
          <w:ilvl w:val="0"/>
          <w:numId w:val="7"/>
        </w:numPr>
        <w:shd w:val="clear" w:color="auto" w:fill="auto"/>
        <w:tabs>
          <w:tab w:val="left" w:pos="870"/>
        </w:tabs>
        <w:ind w:firstLine="660"/>
        <w:jc w:val="both"/>
      </w:pPr>
      <w:r>
        <w:t>Определить круг ближайших родственников претендента на повышение в должности с целью возможного возникновения конфликта и</w:t>
      </w:r>
      <w:r>
        <w:t>нтересов. Источником информации служит личный листок по учету кадров претендента на повышение в должности, а также средства массовой информации и иные источники. Одним из коррупционных рисков в данной сфере трудовых отношений является повышение в должности</w:t>
      </w:r>
      <w:r>
        <w:t xml:space="preserve"> близких родственников лиц, ответственных за принятие решений на Предприятии, при наличии кандидатов, обладающих большей компетенцией и опытом работы.</w:t>
      </w:r>
    </w:p>
    <w:p w:rsidR="003B5F9A" w:rsidRDefault="00B43E64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ind w:firstLine="660"/>
        <w:jc w:val="both"/>
      </w:pPr>
      <w:r>
        <w:t xml:space="preserve">Определить круг </w:t>
      </w:r>
      <w:proofErr w:type="spellStart"/>
      <w:r>
        <w:t>аффилированных</w:t>
      </w:r>
      <w:proofErr w:type="spellEnd"/>
      <w:r>
        <w:t xml:space="preserve"> лиц, связанных с претендентом на повышение в </w:t>
      </w:r>
      <w:r>
        <w:lastRenderedPageBreak/>
        <w:t>должности, с целью предупрежд</w:t>
      </w:r>
      <w:r>
        <w:t>ения возможного возникновения конфликта интересов. Источником информации служит личный листок по учету кадров претендента на повышение в должности, а также средства массовой информации и иные источники. Коррупционным риском в данной сфере трудовых отношени</w:t>
      </w:r>
      <w:r>
        <w:t xml:space="preserve">й являются попытки продвижения на руководящие должности на Предприятии лиц, связанных с правоохранительными, контролирующими и надзорными органами, органами власти и органами местного самоуправления, представителями международных общественных организаций, </w:t>
      </w:r>
      <w:r>
        <w:t>а также контрагентами, партнерами Предприятия и лицами, связанными с организованной преступностью.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ind w:firstLine="660"/>
        <w:jc w:val="both"/>
      </w:pPr>
      <w:r>
        <w:t>Коррупционные риски, связанные с открытием и ведением счетов в банках, другими инвестициями и финансовыми операциями.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t xml:space="preserve">Источниками коррупционных рисков при </w:t>
      </w:r>
      <w:r>
        <w:t>осуществлении финансовых операций являются выбор учреждения банка для размещения денежных средств и для осуществления других банковских операций и выбор объекта, инструмента инвестирования и осуществление других финансовых операций.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t>При осуществлении функц</w:t>
      </w:r>
      <w:r>
        <w:t>ий, связанных с профилактикой и мониторингом коррупционных рисков в сфере финансовых операций, необходимо проанализировать следующие аспекты, где Предприятие выступает в роли инвестора (размещает финансовые средства) или заемщика: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выбор кредитной организац</w:t>
      </w:r>
      <w:r>
        <w:t>ии для осуществления банковских операций;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выбор инструментов инвестирования в кредитные организации;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выбор объекта инвестирования (за исключением кредитных организаций);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выбор инструментов инвестирования в другие объекты (за исключением кредитных организац</w:t>
      </w:r>
      <w:r>
        <w:t>ий);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выбор страховой компании;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выбор условий страхования;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 xml:space="preserve">заключение лизинговых и </w:t>
      </w:r>
      <w:proofErr w:type="spellStart"/>
      <w:r>
        <w:t>факторинговых</w:t>
      </w:r>
      <w:proofErr w:type="spellEnd"/>
      <w:r>
        <w:t xml:space="preserve"> сделок.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t>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</w:t>
      </w:r>
      <w:r>
        <w:t>енку по следующим критериям: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доходность (тариф);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сроки инвестирования (период действия договора);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объем инвестиций (сумма договора);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ликвидность инвестиций (с учетом эмитента, сроков, суммы и доходности).</w:t>
      </w:r>
    </w:p>
    <w:p w:rsidR="003B5F9A" w:rsidRDefault="00B43E64">
      <w:pPr>
        <w:pStyle w:val="1"/>
        <w:shd w:val="clear" w:color="auto" w:fill="auto"/>
        <w:ind w:firstLine="660"/>
        <w:jc w:val="both"/>
      </w:pPr>
      <w:r>
        <w:t>При осуществлении профилактики коррупционных рисков</w:t>
      </w:r>
      <w:r>
        <w:t xml:space="preserve"> в данной области и их мониторинге необходимо осуществить комплекс мероприятий, в том числе:</w:t>
      </w:r>
    </w:p>
    <w:p w:rsidR="003B5F9A" w:rsidRDefault="00B43E64">
      <w:pPr>
        <w:pStyle w:val="1"/>
        <w:numPr>
          <w:ilvl w:val="0"/>
          <w:numId w:val="8"/>
        </w:numPr>
        <w:shd w:val="clear" w:color="auto" w:fill="auto"/>
        <w:tabs>
          <w:tab w:val="left" w:pos="865"/>
        </w:tabs>
        <w:ind w:firstLine="660"/>
        <w:jc w:val="both"/>
      </w:pPr>
      <w:r>
        <w:t>Определить надежность и финансовую устойчивость кредитной организации. В качестве ключевого критерия надежности целесообразно принять величину активов кредитной ор</w:t>
      </w:r>
      <w:r>
        <w:t>ганизации. Источником информации может быть рейтинговое агентство «РИА Рейтинг».</w:t>
      </w:r>
    </w:p>
    <w:p w:rsidR="003B5F9A" w:rsidRDefault="00B43E64">
      <w:pPr>
        <w:pStyle w:val="1"/>
        <w:shd w:val="clear" w:color="auto" w:fill="auto"/>
        <w:ind w:firstLine="660"/>
        <w:jc w:val="both"/>
      </w:pPr>
      <w:proofErr w:type="gramStart"/>
      <w:r>
        <w:t>При выборе кредитной организации для Предприятия стратегического значения необходимо руководствоваться публикуемым Банком России Перечнем кредитных организаций, соответствующи</w:t>
      </w:r>
      <w:r>
        <w:t>х требованиям, установленным ч.1 ст.2 Федерального закона от 21 июля 2014 №213-Ф3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</w:t>
      </w:r>
      <w:r>
        <w:t>о комплекса и безопасности РФ, и внесении изменений в отдельные законодательные акты РФ».</w:t>
      </w:r>
      <w:proofErr w:type="gramEnd"/>
    </w:p>
    <w:p w:rsidR="003B5F9A" w:rsidRDefault="00B43E64">
      <w:pPr>
        <w:pStyle w:val="1"/>
        <w:numPr>
          <w:ilvl w:val="0"/>
          <w:numId w:val="8"/>
        </w:numPr>
        <w:shd w:val="clear" w:color="auto" w:fill="auto"/>
        <w:tabs>
          <w:tab w:val="left" w:pos="928"/>
        </w:tabs>
        <w:ind w:firstLine="600"/>
        <w:jc w:val="both"/>
      </w:pPr>
      <w:r>
        <w:t>Определить надежность и эффективность инструментов инвестирования и заимствования денежных сре</w:t>
      </w:r>
      <w:proofErr w:type="gramStart"/>
      <w:r>
        <w:t>дств в кр</w:t>
      </w:r>
      <w:proofErr w:type="gramEnd"/>
      <w:r>
        <w:t xml:space="preserve">едитные организации. Необходимо обратить внимание на тарифы </w:t>
      </w:r>
      <w:r>
        <w:t>кредитной организации по расчетно-кассовому обслуживанию и их соответствие конкурентным предложениям на банковском рынке.</w:t>
      </w:r>
    </w:p>
    <w:p w:rsidR="003B5F9A" w:rsidRDefault="00B43E64">
      <w:pPr>
        <w:pStyle w:val="1"/>
        <w:shd w:val="clear" w:color="auto" w:fill="auto"/>
        <w:ind w:firstLine="600"/>
        <w:jc w:val="both"/>
      </w:pPr>
      <w:r>
        <w:t>Особое внимание необходимо уделить условиям депозитных договоров: доходности, срокам, условиям досрочного изъятия и защитным оговоркам</w:t>
      </w:r>
      <w:r>
        <w:t xml:space="preserve"> при досрочном изъятии. В данном случае коррупционная составляющая может заключаться в предумышленном намерении досрочного изъятия в целях снижения затрат банка </w:t>
      </w:r>
      <w:proofErr w:type="gramStart"/>
      <w:r>
        <w:t>по</w:t>
      </w:r>
      <w:proofErr w:type="gramEnd"/>
      <w:r>
        <w:t xml:space="preserve"> обслуживаю депозита.</w:t>
      </w:r>
    </w:p>
    <w:p w:rsidR="003B5F9A" w:rsidRDefault="00B43E64">
      <w:pPr>
        <w:pStyle w:val="1"/>
        <w:shd w:val="clear" w:color="auto" w:fill="auto"/>
        <w:ind w:firstLine="600"/>
        <w:jc w:val="both"/>
      </w:pPr>
      <w:r>
        <w:t>Для определения соответствия уровня доходности по вышеперечисленным фин</w:t>
      </w:r>
      <w:r>
        <w:t xml:space="preserve">ансовым инструментам условиям рынка необходимо применить метод сравнительных оценок и </w:t>
      </w:r>
      <w:r>
        <w:lastRenderedPageBreak/>
        <w:t>руководствоваться «Методологией проведения оценки коррупционных рисков в деятельности ФГУП «Завод имени Морозова».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ind w:firstLine="600"/>
        <w:jc w:val="both"/>
      </w:pPr>
      <w:r>
        <w:t>Коррупционные риски, связанные с инвестированием и заим</w:t>
      </w:r>
      <w:r>
        <w:t>ствованием денежных средств физических и юридических лиц за исключением кредитных организаций. При осуществлении профилактики коррупционных рисков в данной области и их мониторинге необходимо осуществить комплекс мероприятий, в том числе:</w:t>
      </w:r>
    </w:p>
    <w:p w:rsidR="003B5F9A" w:rsidRDefault="00B43E64">
      <w:pPr>
        <w:pStyle w:val="1"/>
        <w:numPr>
          <w:ilvl w:val="0"/>
          <w:numId w:val="9"/>
        </w:numPr>
        <w:shd w:val="clear" w:color="auto" w:fill="auto"/>
        <w:tabs>
          <w:tab w:val="left" w:pos="735"/>
        </w:tabs>
        <w:ind w:firstLine="500"/>
        <w:jc w:val="both"/>
      </w:pPr>
      <w:r>
        <w:t>Определить надежн</w:t>
      </w:r>
      <w:r>
        <w:t xml:space="preserve">ость и финансовую устойчивость контрагентов - юридических лиц и платежеспособность контрагентов - физических лиц. При определении надежности как юридических, так и физических лиц следует оценить связанные с ними </w:t>
      </w:r>
      <w:proofErr w:type="spellStart"/>
      <w:r>
        <w:t>репутационные</w:t>
      </w:r>
      <w:proofErr w:type="spellEnd"/>
      <w:r>
        <w:t xml:space="preserve"> риски на основе сведений, полу</w:t>
      </w:r>
      <w:r>
        <w:t>ченных из СМИ, реестра недобросовестных поставщиков, картотеки арбитражных дел и других источников. В качестве информации для определения финансовой устойчивости юридических лиц следует использовать их бухгалтерскую отчетность за последние три года. Ключев</w:t>
      </w:r>
      <w:r>
        <w:t>ым показателем финансовой устойчивости целесообразно считать наличие чистой прибыли, низкую долговую нагрузку и положительную стоимость чистых активов за последние три года. Под платежеспособностью физических лиц понимается наличие устойчивых официальных и</w:t>
      </w:r>
      <w:r>
        <w:t>сточников дохода за последний год.</w:t>
      </w:r>
    </w:p>
    <w:p w:rsidR="003B5F9A" w:rsidRDefault="00B43E64">
      <w:pPr>
        <w:pStyle w:val="1"/>
        <w:numPr>
          <w:ilvl w:val="0"/>
          <w:numId w:val="9"/>
        </w:numPr>
        <w:shd w:val="clear" w:color="auto" w:fill="auto"/>
        <w:tabs>
          <w:tab w:val="left" w:pos="928"/>
        </w:tabs>
        <w:ind w:firstLine="500"/>
        <w:jc w:val="both"/>
      </w:pPr>
      <w:r>
        <w:t>Определить надежность и эффективность инструментов инвестирования и заимствования денежных средств. Основные операции, носящие высокий коррупционный риск и подлежащие обязательному контролю: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firstLine="0"/>
        <w:jc w:val="both"/>
      </w:pPr>
      <w:r>
        <w:t>инвестиции в ценные бумаги юри</w:t>
      </w:r>
      <w:r>
        <w:t xml:space="preserve">дических (за исключением кредитных организаций) и физических лиц. Главным критерием наличия коррупционной составляющей является превышение суммы вложенных средств над реальной рыночной стоимостью ценных </w:t>
      </w:r>
      <w:proofErr w:type="gramStart"/>
      <w:r>
        <w:t>бумаг</w:t>
      </w:r>
      <w:proofErr w:type="gramEnd"/>
      <w:r>
        <w:t xml:space="preserve"> с учетом возможных рисков проведенной операции </w:t>
      </w:r>
      <w:r>
        <w:t>и ликвидности инструмента;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firstLine="0"/>
        <w:jc w:val="both"/>
      </w:pPr>
      <w:r>
        <w:t>выкуп на вторичном рынке долговых обязательств юридических (за исключением кредитных организаций) и физических лиц. Главным критерием наличия коррупционной составляющей является превышение суммы вложенных средств над реальной рын</w:t>
      </w:r>
      <w:r>
        <w:t xml:space="preserve">очной стоимостью </w:t>
      </w:r>
      <w:proofErr w:type="gramStart"/>
      <w:r>
        <w:t>обязательств</w:t>
      </w:r>
      <w:proofErr w:type="gramEnd"/>
      <w:r>
        <w:t xml:space="preserve"> с учетом возможных рисков проведенной операции и ликвидности инструмента;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firstLine="0"/>
        <w:jc w:val="both"/>
      </w:pPr>
      <w:r>
        <w:t xml:space="preserve">получение займов у юридических и физических лиц на условиях, (например, под высокий процент) не соответствующих интересам </w:t>
      </w:r>
      <w:proofErr w:type="spellStart"/>
      <w:r>
        <w:t>заимополучателя</w:t>
      </w:r>
      <w:proofErr w:type="spellEnd"/>
      <w:r>
        <w:t>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firstLine="0"/>
        <w:jc w:val="both"/>
      </w:pPr>
      <w:r>
        <w:t>предоставлени</w:t>
      </w:r>
      <w:r>
        <w:t>е займов юридическим лицам на условиях, не соответствующих интересам заимодателя. Особое внимание необходимо уделить доходности и срокам, на которые предоставлен заем;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firstLine="0"/>
        <w:jc w:val="both"/>
      </w:pPr>
      <w:r>
        <w:t>предоставление займов физическим лицам на условиях, не отвечающих требованиям внутренних</w:t>
      </w:r>
      <w:r>
        <w:t xml:space="preserve"> документов о поощрении работников Предприятия.</w:t>
      </w:r>
    </w:p>
    <w:p w:rsidR="003B5F9A" w:rsidRDefault="00B43E64">
      <w:pPr>
        <w:pStyle w:val="1"/>
        <w:shd w:val="clear" w:color="auto" w:fill="auto"/>
        <w:ind w:firstLine="600"/>
        <w:jc w:val="both"/>
      </w:pPr>
      <w:r>
        <w:t xml:space="preserve">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компаний, а также на </w:t>
      </w:r>
      <w:r>
        <w:t>рынке банковского кредитования и руководствоваться «Методологией проведения оценки коррупционных рисков в деятельности ФГУП «Завод имени Морозова».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928"/>
        </w:tabs>
        <w:ind w:firstLine="500"/>
        <w:jc w:val="both"/>
      </w:pPr>
      <w:r>
        <w:t xml:space="preserve">Коррупционные риски, связанные с заключением договоров страхования. При осуществлении профилактики </w:t>
      </w:r>
      <w:r>
        <w:t>коррупционных рисков в данной области и их мониторинге необходимо осуществить комплекс мероприятий, в том числе:</w:t>
      </w:r>
    </w:p>
    <w:p w:rsidR="003B5F9A" w:rsidRDefault="00B43E64">
      <w:pPr>
        <w:pStyle w:val="1"/>
        <w:numPr>
          <w:ilvl w:val="0"/>
          <w:numId w:val="10"/>
        </w:numPr>
        <w:shd w:val="clear" w:color="auto" w:fill="auto"/>
        <w:tabs>
          <w:tab w:val="left" w:pos="735"/>
        </w:tabs>
        <w:ind w:firstLine="500"/>
        <w:jc w:val="both"/>
      </w:pPr>
      <w:r>
        <w:t>Определить надежность, финансовую устойчивость и ключевую специализацию страховых компаний. При этом для оценки надежности компании целесообраз</w:t>
      </w:r>
      <w:r>
        <w:t xml:space="preserve">но использовать рейтинги надежности страховых компаний, публикуемых ЗАО «Рейтинговое Агентство «Эксперт РА». Выбор страховой компании, не имеющей рейтинга надежности ЗАО «Рейтинговое Агентство «Эксперт РА», является рискованным и может свидетельствовать о </w:t>
      </w:r>
      <w:r>
        <w:t>наличии коррупционной составляющей.</w:t>
      </w:r>
    </w:p>
    <w:p w:rsidR="003B5F9A" w:rsidRDefault="00B43E64">
      <w:pPr>
        <w:pStyle w:val="1"/>
        <w:numPr>
          <w:ilvl w:val="0"/>
          <w:numId w:val="10"/>
        </w:numPr>
        <w:shd w:val="clear" w:color="auto" w:fill="auto"/>
        <w:tabs>
          <w:tab w:val="left" w:pos="726"/>
        </w:tabs>
        <w:ind w:firstLine="460"/>
        <w:jc w:val="both"/>
      </w:pPr>
      <w:r>
        <w:t xml:space="preserve">Проанализировать условия договора страхования. </w:t>
      </w:r>
      <w:proofErr w:type="gramStart"/>
      <w:r>
        <w:t xml:space="preserve">Главным критерием наличия коррупционной составляющей при заключении договора страхования являются условия страхования, отличные от рыночных: страховой тариф, порядок оплаты </w:t>
      </w:r>
      <w:r>
        <w:t>страховой премии, размер франшизы, завышенная оценочная стоимость объекта страхования, условия и порядок выплаты страхового возмещения, перечень страховых случаев и условия их наступления.</w:t>
      </w:r>
      <w:proofErr w:type="gramEnd"/>
    </w:p>
    <w:p w:rsidR="003B5F9A" w:rsidRDefault="00B43E64">
      <w:pPr>
        <w:pStyle w:val="1"/>
        <w:shd w:val="clear" w:color="auto" w:fill="auto"/>
        <w:ind w:firstLine="640"/>
        <w:jc w:val="both"/>
      </w:pPr>
      <w:r>
        <w:t>Следует оценить необходимость и целесообразность страхования объект</w:t>
      </w:r>
      <w:r>
        <w:t xml:space="preserve">а. Следует производить оценку социального пакета в рамках финансирования или </w:t>
      </w:r>
      <w:proofErr w:type="spellStart"/>
      <w:r>
        <w:t>софинансирования</w:t>
      </w:r>
      <w:proofErr w:type="spellEnd"/>
      <w:r>
        <w:t xml:space="preserve"> услуг </w:t>
      </w:r>
      <w:r>
        <w:lastRenderedPageBreak/>
        <w:t>по медицинскому страхованию персонала. Для определения соответствия установленного договором страхового тарифа условиям рынка необходимо применить метод сра</w:t>
      </w:r>
      <w:r>
        <w:t>внительных оценок с учетом особенностей региона заключения сделки и руководствоваться «Методологией проведения оценки коррупционных рисков в деятельности ФГУП «Завод имени Морозова».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181"/>
        </w:tabs>
        <w:ind w:firstLine="640"/>
        <w:jc w:val="both"/>
      </w:pPr>
      <w:r>
        <w:t xml:space="preserve">Коррупционные риски, связанные с заключением лизинговых и </w:t>
      </w:r>
      <w:proofErr w:type="spellStart"/>
      <w:r>
        <w:t>факторинговых</w:t>
      </w:r>
      <w:proofErr w:type="spellEnd"/>
      <w:r>
        <w:t xml:space="preserve"> с</w:t>
      </w:r>
      <w:r>
        <w:t>делок.</w:t>
      </w:r>
    </w:p>
    <w:p w:rsidR="003B5F9A" w:rsidRDefault="00B43E64">
      <w:pPr>
        <w:pStyle w:val="1"/>
        <w:numPr>
          <w:ilvl w:val="0"/>
          <w:numId w:val="11"/>
        </w:numPr>
        <w:shd w:val="clear" w:color="auto" w:fill="auto"/>
        <w:tabs>
          <w:tab w:val="left" w:pos="870"/>
        </w:tabs>
        <w:ind w:firstLine="640"/>
        <w:jc w:val="both"/>
      </w:pPr>
      <w:r>
        <w:t>Коррупционный риск, связанный с проведением лизинговых операций, возникает на стадии заключения лизингового договора. При этом Предприятие в данной сделке выступает в качестве лизингополучателя. Главным критерием наличия коррупционной составляющей я</w:t>
      </w:r>
      <w:r>
        <w:t>вляются условия лизингового договора: суммы лизинговых платежей, включающие возмещение затрат лизингодателя, его расходов на приобретение объекта лизинга и иных затрат, не соответствующих конкурентным предложениям на рынке.</w:t>
      </w:r>
    </w:p>
    <w:p w:rsidR="003B5F9A" w:rsidRDefault="00B43E64">
      <w:pPr>
        <w:pStyle w:val="1"/>
        <w:shd w:val="clear" w:color="auto" w:fill="auto"/>
        <w:ind w:firstLine="640"/>
        <w:jc w:val="both"/>
      </w:pPr>
      <w:r>
        <w:t>Косвенным признаком коррупционно</w:t>
      </w:r>
      <w:r>
        <w:t>й заинтересованности является относительно высокая цена на объект лизинга, а также размер лизинговых платежей при прочих равных условиях. Дополнительно необходимо оценить как необходимость, так и экономическую эффективность лизинговой сделки с учетом произ</w:t>
      </w:r>
      <w:r>
        <w:t>веденных лизинговых платежей и рыночной стоимости объекта лизинга и условий по переходу права собственности на объект лизинга к организации (лизингополучателю).</w:t>
      </w:r>
    </w:p>
    <w:p w:rsidR="003B5F9A" w:rsidRDefault="00B43E64">
      <w:pPr>
        <w:pStyle w:val="1"/>
        <w:numPr>
          <w:ilvl w:val="0"/>
          <w:numId w:val="11"/>
        </w:numPr>
        <w:shd w:val="clear" w:color="auto" w:fill="auto"/>
        <w:tabs>
          <w:tab w:val="left" w:pos="998"/>
        </w:tabs>
        <w:ind w:firstLine="640"/>
        <w:jc w:val="both"/>
      </w:pPr>
      <w:r>
        <w:t xml:space="preserve">Под </w:t>
      </w:r>
      <w:proofErr w:type="spellStart"/>
      <w:r>
        <w:t>факторинговыми</w:t>
      </w:r>
      <w:proofErr w:type="spellEnd"/>
      <w:r>
        <w:t xml:space="preserve"> сделками понимается кредитование поставщиков путём выкупа у поставщика кратк</w:t>
      </w:r>
      <w:r>
        <w:t xml:space="preserve">осрочной задолженности потребителя перед ним, как правило, не превышающей 180 дней, третьим лицом - фактором (часто банком или специализированной </w:t>
      </w:r>
      <w:proofErr w:type="spellStart"/>
      <w:r>
        <w:t>факторинговой</w:t>
      </w:r>
      <w:proofErr w:type="spellEnd"/>
      <w:r>
        <w:t xml:space="preserve"> компанией). В целях анализа коррупционной составляющей необходимо рассматривать случаи, когда Пр</w:t>
      </w:r>
      <w:r>
        <w:t xml:space="preserve">едприятие в данной сделке выступает в качестве покупателя товаров и услуг. Необходимо обратить внимание на целесообразность применения данного инструмента, так как </w:t>
      </w:r>
      <w:proofErr w:type="spellStart"/>
      <w:r>
        <w:t>факторинговая</w:t>
      </w:r>
      <w:proofErr w:type="spellEnd"/>
      <w:r>
        <w:t xml:space="preserve"> сделка подразумевает включение в стоимость товаров и услуг процента за предост</w:t>
      </w:r>
      <w:r>
        <w:t>авленный кредит и комиссионные платежи фактору за оказанные услуги. Необходимо проанализировать экономическую эффективность данной сделки с учетом всех издержек и руководствоваться «Методологией проведения оценки коррупционных рисков в деятельности ФГУП «З</w:t>
      </w:r>
      <w:r>
        <w:t>авод имени Морозова».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181"/>
        </w:tabs>
        <w:ind w:firstLine="640"/>
        <w:jc w:val="both"/>
      </w:pPr>
      <w:r>
        <w:t>Профилактика и мониторинг коррупционных рисков, связанных с проведением закупок товаров и услуг.</w:t>
      </w:r>
    </w:p>
    <w:p w:rsidR="003B5F9A" w:rsidRDefault="00B43E64">
      <w:pPr>
        <w:pStyle w:val="1"/>
        <w:numPr>
          <w:ilvl w:val="2"/>
          <w:numId w:val="1"/>
        </w:numPr>
        <w:shd w:val="clear" w:color="auto" w:fill="auto"/>
        <w:tabs>
          <w:tab w:val="left" w:pos="1414"/>
        </w:tabs>
        <w:ind w:firstLine="640"/>
        <w:jc w:val="both"/>
      </w:pPr>
      <w:r>
        <w:t>Классификация коррупционных рисков, возникающих в сфере закупок</w:t>
      </w:r>
    </w:p>
    <w:p w:rsidR="003B5F9A" w:rsidRDefault="00B43E64">
      <w:pPr>
        <w:pStyle w:val="1"/>
        <w:shd w:val="clear" w:color="auto" w:fill="auto"/>
        <w:ind w:firstLine="640"/>
        <w:jc w:val="both"/>
      </w:pPr>
      <w:r>
        <w:t xml:space="preserve">При рассмотрении коррупционных рисков в сфере закупок Предприятие </w:t>
      </w:r>
      <w:r>
        <w:t xml:space="preserve">выступает в качестве покупателя. </w:t>
      </w:r>
      <w:proofErr w:type="gramStart"/>
      <w:r>
        <w:t>Коррупционные риски, возникающие в сфере закупок классифицируются</w:t>
      </w:r>
      <w:proofErr w:type="gramEnd"/>
      <w:r>
        <w:t xml:space="preserve"> по нескольким параметрам: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по предмету закупок;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по стадии закупочного цикла.</w:t>
      </w:r>
    </w:p>
    <w:p w:rsidR="003B5F9A" w:rsidRDefault="00B43E64">
      <w:pPr>
        <w:pStyle w:val="1"/>
        <w:shd w:val="clear" w:color="auto" w:fill="auto"/>
        <w:ind w:firstLine="640"/>
        <w:jc w:val="both"/>
      </w:pPr>
      <w:r>
        <w:t>В зависимости от предмета закупок коррупционные риски можно классифицировать на р</w:t>
      </w:r>
      <w:r>
        <w:t>иски, возникающие при осуществлении закупок: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недвижимого имущества;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техники, машин и оборудования, а также нематериальных активов;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сырья и материалов;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услуг.</w:t>
      </w:r>
    </w:p>
    <w:p w:rsidR="003B5F9A" w:rsidRDefault="00B43E64">
      <w:pPr>
        <w:pStyle w:val="1"/>
        <w:numPr>
          <w:ilvl w:val="2"/>
          <w:numId w:val="1"/>
        </w:numPr>
        <w:shd w:val="clear" w:color="auto" w:fill="auto"/>
        <w:tabs>
          <w:tab w:val="left" w:pos="1394"/>
        </w:tabs>
        <w:ind w:firstLine="620"/>
        <w:jc w:val="both"/>
      </w:pPr>
      <w:r>
        <w:t>Коррупционные составляющие в разрезе стадий закупочного цикла.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Коррупционным рискам подвержены все</w:t>
      </w:r>
      <w:r>
        <w:t xml:space="preserve"> стадии закупочного цикла, среди которых можно выделить риски, возникающие на стадии: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  <w:jc w:val="both"/>
      </w:pPr>
      <w:r>
        <w:t>разработки и утверждения Положения о закупках, содержащего условия закупки, оценки заявки, а также проведение иных процедур, облегчающих (усложняющих) проведение процесса</w:t>
      </w:r>
      <w:r>
        <w:t xml:space="preserve"> закупки;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  <w:jc w:val="both"/>
      </w:pPr>
      <w:r>
        <w:t>исследования предложения на рынке закупаемых товаров и услуг с целью формирования условий, ограничивающих (расширяющих) круг возможных поставщиков, перечень удовлетворяющих потребности товаров (услуг), завышающих (занижающих) цену товара (услуги)</w:t>
      </w:r>
      <w:r>
        <w:t>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0"/>
        <w:jc w:val="both"/>
      </w:pPr>
      <w:r>
        <w:t xml:space="preserve">размещения заказов и разработки технического задания, дающих возможность необоснованно усложнить (упростить) условия определения поставщика, устанавливать нереальные, </w:t>
      </w:r>
      <w:r>
        <w:lastRenderedPageBreak/>
        <w:t xml:space="preserve">трудновыполнимые требования, условия, искусственно ограничивающие круг поставщиков по </w:t>
      </w:r>
      <w:r>
        <w:t>срокам, цене, объему, особенностям и конкурентоспособности предмета закупок;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0"/>
        <w:jc w:val="both"/>
      </w:pPr>
      <w:r>
        <w:t>рассмотрения заявок, позволяющие воспользоваться возможностями установления дискриминаций (преференций) в отношении отдельных поставщиков;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ind w:firstLine="0"/>
        <w:jc w:val="both"/>
      </w:pPr>
      <w:r>
        <w:t>заключения контракта, допускающие необос</w:t>
      </w:r>
      <w:r>
        <w:t>нованное изменение условий контракта, заявленных на этапе конкурса, необоснованный запрос необъявленных (недопустимых) документов, необоснованный отказ в заключени</w:t>
      </w:r>
      <w:proofErr w:type="gramStart"/>
      <w:r>
        <w:t>и</w:t>
      </w:r>
      <w:proofErr w:type="gramEnd"/>
      <w:r>
        <w:t xml:space="preserve"> контракта;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  <w:jc w:val="both"/>
      </w:pPr>
      <w:r>
        <w:t>администрирования контракта, приемки продукции (услуг) и гарантийного обслуживан</w:t>
      </w:r>
      <w:r>
        <w:t>ия предмета закупки, дающие возможность обременения контракта дополнительными необъявленными условиями, применения необоснованно жестких (мягких) или необъявленных условий приемки продукции по контракту, затягивание предоставления информации, материалов, п</w:t>
      </w:r>
      <w:r>
        <w:t>лощадей и оборудования в целях исполнения заказа.</w:t>
      </w:r>
    </w:p>
    <w:p w:rsidR="003B5F9A" w:rsidRDefault="00B43E64">
      <w:pPr>
        <w:pStyle w:val="1"/>
        <w:numPr>
          <w:ilvl w:val="2"/>
          <w:numId w:val="1"/>
        </w:numPr>
        <w:shd w:val="clear" w:color="auto" w:fill="auto"/>
        <w:tabs>
          <w:tab w:val="left" w:pos="1383"/>
        </w:tabs>
        <w:ind w:firstLine="620"/>
        <w:jc w:val="both"/>
      </w:pPr>
      <w:r>
        <w:t>Порядок проведения оценки поставщика (продавца) на предмет наличия коррупционной составляющей.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При осуществлении профилактики и мониторинга коррупционных рисков, связанных с проведением закупок в независимо</w:t>
      </w:r>
      <w:r>
        <w:t>сти от вида, приобретаемого товара (услуги) и способа осуществления покупки необходимо провести оценку поставщика (продавца) по следующим позициям:</w:t>
      </w:r>
    </w:p>
    <w:p w:rsidR="003B5F9A" w:rsidRDefault="00B43E64">
      <w:pPr>
        <w:pStyle w:val="1"/>
        <w:numPr>
          <w:ilvl w:val="0"/>
          <w:numId w:val="12"/>
        </w:numPr>
        <w:shd w:val="clear" w:color="auto" w:fill="auto"/>
        <w:tabs>
          <w:tab w:val="left" w:pos="860"/>
        </w:tabs>
        <w:ind w:firstLine="620"/>
        <w:jc w:val="both"/>
      </w:pPr>
      <w:r>
        <w:t>Уставные документы (устав и изменения к нему, свидетельства о государственной регистрации, свидетельство о п</w:t>
      </w:r>
      <w:r>
        <w:t xml:space="preserve">остановке на государственный учет,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предусмотренным</w:t>
      </w:r>
      <w:proofErr w:type="gramEnd"/>
      <w:r>
        <w:t xml:space="preserve"> законом случаях - специальные допуски и лицензии) для установления следующих фактов: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</w:pPr>
      <w:r>
        <w:t>сроков и круга полномочий представителя поставщика (продавца);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объема крупной сделки для поставщика (продавца);</w:t>
      </w:r>
    </w:p>
    <w:p w:rsidR="003B5F9A" w:rsidRDefault="00B43E64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  <w:jc w:val="both"/>
      </w:pPr>
      <w:r>
        <w:t>закрепленные уставными документами направления деятельности.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Подписание заведомо не имеющих юридическую силу договоров с поставщиками (продавцами), то есть нарушающих положения уставных документов и других документов поставщика (продавца), в том числе подт</w:t>
      </w:r>
      <w:r>
        <w:t>верждающих полномочия подписанта может свидетельствовать о наличии коррупционной составляющей. Дополнительно следует удостовериться в наличии действующей лицензии у поставщика (покупателя) в предусмотренных законом случаях.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Сведения об учредителях и структ</w:t>
      </w:r>
      <w:r>
        <w:t xml:space="preserve">уре акционерного капитала поставщика (продавца) (выписка из ЕГРЮЛ, список </w:t>
      </w:r>
      <w:proofErr w:type="spellStart"/>
      <w:r>
        <w:t>аффилированных</w:t>
      </w:r>
      <w:proofErr w:type="spellEnd"/>
      <w:r>
        <w:t xml:space="preserve"> лиц). Установление бенефициаров проводится в целях определения заинтересованности уполномоченных лиц организации в заключени</w:t>
      </w:r>
      <w:proofErr w:type="gramStart"/>
      <w:r>
        <w:t>и</w:t>
      </w:r>
      <w:proofErr w:type="gramEnd"/>
      <w:r>
        <w:t xml:space="preserve"> сделки с конкретным поставщиком (покупате</w:t>
      </w:r>
      <w:r>
        <w:t xml:space="preserve">лем), являющимся </w:t>
      </w:r>
      <w:proofErr w:type="spellStart"/>
      <w:r>
        <w:t>аффилированным</w:t>
      </w:r>
      <w:proofErr w:type="spellEnd"/>
      <w:r>
        <w:t xml:space="preserve"> к Предприятию и ее руководству. При этом особое внимание необходимо уделить наличию среди акционеров поставщика (продавца) юридических лиц, зарегистрированных в </w:t>
      </w:r>
      <w:proofErr w:type="spellStart"/>
      <w:r>
        <w:t>офшорных</w:t>
      </w:r>
      <w:proofErr w:type="spellEnd"/>
      <w:r>
        <w:t xml:space="preserve"> зонах. Данный факт может свидетельствовать о применени</w:t>
      </w:r>
      <w:r>
        <w:t xml:space="preserve">и поставщиком (продавцом) налоговых оптимизаций, в том числе незаконных, что свидетельствует о наличии коррупционной составляющей </w:t>
      </w:r>
      <w:proofErr w:type="gramStart"/>
      <w:r>
        <w:t>и</w:t>
      </w:r>
      <w:proofErr w:type="gramEnd"/>
      <w:r>
        <w:t xml:space="preserve"> в конечном счете несет </w:t>
      </w:r>
      <w:proofErr w:type="spellStart"/>
      <w:r>
        <w:t>репутационные</w:t>
      </w:r>
      <w:proofErr w:type="spellEnd"/>
      <w:r>
        <w:t xml:space="preserve"> риски для Предприятия.</w:t>
      </w:r>
    </w:p>
    <w:p w:rsidR="003B5F9A" w:rsidRDefault="00B43E64">
      <w:pPr>
        <w:pStyle w:val="1"/>
        <w:numPr>
          <w:ilvl w:val="0"/>
          <w:numId w:val="12"/>
        </w:numPr>
        <w:shd w:val="clear" w:color="auto" w:fill="auto"/>
        <w:tabs>
          <w:tab w:val="left" w:pos="874"/>
        </w:tabs>
        <w:ind w:firstLine="620"/>
        <w:jc w:val="both"/>
        <w:sectPr w:rsidR="003B5F9A">
          <w:footerReference w:type="default" r:id="rId7"/>
          <w:pgSz w:w="11900" w:h="16840"/>
          <w:pgMar w:top="358" w:right="752" w:bottom="1244" w:left="1093" w:header="0" w:footer="3" w:gutter="0"/>
          <w:pgNumType w:start="1"/>
          <w:cols w:space="720"/>
          <w:noEndnote/>
          <w:docGrid w:linePitch="360"/>
        </w:sectPr>
      </w:pPr>
      <w:r>
        <w:t>Информация о благонадежности поставщика (продавца) из открытых источников, в том числе с использованием сервисов федеральных и региональных органов исполнительной власти, контролирующих и надзорны</w:t>
      </w:r>
      <w:r>
        <w:t>х органов, органов судебной власти.</w:t>
      </w:r>
    </w:p>
    <w:p w:rsidR="003B5F9A" w:rsidRDefault="00B43E64">
      <w:pPr>
        <w:pStyle w:val="1"/>
        <w:numPr>
          <w:ilvl w:val="0"/>
          <w:numId w:val="12"/>
        </w:numPr>
        <w:shd w:val="clear" w:color="auto" w:fill="auto"/>
        <w:tabs>
          <w:tab w:val="left" w:pos="865"/>
        </w:tabs>
        <w:ind w:firstLine="620"/>
        <w:jc w:val="both"/>
      </w:pPr>
      <w:r>
        <w:lastRenderedPageBreak/>
        <w:t>Годовая бухгалтерская (бухгалтерский баланс и отчет о финансовых результатах) и статистическая отчетность (форма П-4 «Сведения о численности и заработной плате работников» при наличии). Основным объектом анализа бухгалте</w:t>
      </w:r>
      <w:r>
        <w:t>рской отчетности является объем и динамика годовой выручки за последние три года, которая должна демонстрировать масштабы деятельности поставщика (продавца) соответствующие стоимости сделки.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Дополнительно по данным бухгалтерского баланса необходимо оценить</w:t>
      </w:r>
      <w:r>
        <w:t xml:space="preserve"> финансовую устойчивость поставщика (продавца) путем анализа объема и динамики его краткосрочной и долгосрочной задолженности перед финансовыми организациями и кредиторами (раздел IV, V бухгалтерского баланса «Долгосрочные обязательства», «Краткосрочные об</w:t>
      </w:r>
      <w:r>
        <w:t>язательства»). При этом кратное превышение суммы вышеуказанных разделов над суммой раздела III «Капитал и резервы», а также наличие убытка за последние несколько лет свидетельствуют о финансовой неустойчивости поставщика (продавца). Выбор финансово неустой</w:t>
      </w:r>
      <w:r>
        <w:t>чивого поставщика (продавца), особенно, при заключении крупных сделок, может свидетельствовать о наличии коррупционной составляющей.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При наличии информации о средней численности работников поставщика (продавца) также следует проанализировать соответствие е</w:t>
      </w:r>
      <w:r>
        <w:t xml:space="preserve">го кадрового потенциала стоимости и объемам сделки, заключаемой с ним Предприятием. Следует учитывать, что оценка финансовой устойчивости нецелесообразна для ряда единичных сделок, не связанных с производственным процессом (покупка у собственника объектов </w:t>
      </w:r>
      <w:r>
        <w:t>недвижимого и движимого имущества).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При анализе вышеперечисленных документов и информации необходимо установить, является ли поставщик (продавец) производителем приобретаемых товаров и услуг, оптовым поставщиком (собственником имущества) или выступает в ро</w:t>
      </w:r>
      <w:r>
        <w:t>ли посредника, что является признаком наличия коррупционной составляющей.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216"/>
        </w:tabs>
        <w:ind w:firstLine="620"/>
        <w:jc w:val="both"/>
      </w:pPr>
      <w:r>
        <w:t>Коррупционные риски, возникающие при приобретении недвижимого имущества.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 xml:space="preserve">Первичным источником оценки рыночной стоимости приобретаемого объекта недвижимости является Отчет об оценке </w:t>
      </w:r>
      <w:r>
        <w:t>объекта оценки независимого оценщика, проведенный в соответствии со ст.11 Федерального закона от 29.07.1998г. №135-ФЭ «Об оценочной деятельности в Российской Федерации». Заключение сделки по приобретению объектов недвижимости без проведения независимой оце</w:t>
      </w:r>
      <w:r>
        <w:t>нки является признаком наличия коррупционной составляющей. При этом отчет об оценке объекта недвижимости не всегда отражает реальную рыночную стоимость оцененного объекта, учитывая возможность участия независимого оценщика в коррупционном сговоре.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При осущ</w:t>
      </w:r>
      <w:r>
        <w:t>ествлении профилактики коррупционных рисков в данной области и их мониторинге необходимо осуществить комплекс мероприятий:</w:t>
      </w:r>
    </w:p>
    <w:p w:rsidR="003B5F9A" w:rsidRDefault="00B43E64">
      <w:pPr>
        <w:pStyle w:val="1"/>
        <w:numPr>
          <w:ilvl w:val="0"/>
          <w:numId w:val="13"/>
        </w:numPr>
        <w:shd w:val="clear" w:color="auto" w:fill="auto"/>
        <w:tabs>
          <w:tab w:val="left" w:pos="870"/>
        </w:tabs>
        <w:ind w:firstLine="620"/>
        <w:jc w:val="both"/>
      </w:pPr>
      <w:proofErr w:type="gramStart"/>
      <w:r>
        <w:t>Анализ наличия коррупционной составляющей при определении цены объекта недвижимости, которая заключается в установлении завышенной (з</w:t>
      </w:r>
      <w:r>
        <w:t>аниженной) цены, существенно отличающейся от рыночной цены аналогов с целью получения незаконного вознаграждения как от продавца за установление завышенной цены на объект, так и с целью уплаты продавцу незаконного вознаграждения официальными представителям</w:t>
      </w:r>
      <w:r>
        <w:t>и Предприятия за установление заниженной цены на объект.</w:t>
      </w:r>
      <w:proofErr w:type="gramEnd"/>
      <w:r>
        <w:t xml:space="preserve"> Оценка рыночной цены может быть проведена на основании сопоставления предложений по ценам аналогичных объектов, опубликованных в открытых источниках: в сети Интернет и специальных периодических печат</w:t>
      </w:r>
      <w:r>
        <w:t xml:space="preserve">ных изданиях, а также по кадастровой стоимости объекта, указанной на официальном сайте </w:t>
      </w:r>
      <w:proofErr w:type="spellStart"/>
      <w:r>
        <w:t>Росреестра</w:t>
      </w:r>
      <w:proofErr w:type="spellEnd"/>
      <w:r>
        <w:t>.</w:t>
      </w:r>
    </w:p>
    <w:p w:rsidR="003B5F9A" w:rsidRDefault="00B43E64">
      <w:pPr>
        <w:pStyle w:val="1"/>
        <w:numPr>
          <w:ilvl w:val="0"/>
          <w:numId w:val="13"/>
        </w:numPr>
        <w:shd w:val="clear" w:color="auto" w:fill="auto"/>
        <w:tabs>
          <w:tab w:val="left" w:pos="865"/>
        </w:tabs>
        <w:ind w:firstLine="620"/>
        <w:jc w:val="both"/>
      </w:pPr>
      <w:r>
        <w:t xml:space="preserve">Анализ наличия и содержания подробного описания объекта покупки, включающие: состав и особенности инфраструктуры, фактическое состояние объекта, рельеф (для </w:t>
      </w:r>
      <w:r>
        <w:t>земельного участка) и другие факторы, оказывающие существенное влияние на его цену.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и, как следст</w:t>
      </w:r>
      <w:r>
        <w:t xml:space="preserve">вие, необходимости осуществления значительных капитальных вложений в ее ремонт и восстановление. 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оценщика. </w:t>
      </w:r>
      <w:r>
        <w:t>В отдельных случаях сформировать комиссию из специалистов различного профиля для оценки состояния объекта и его инфраструктуры на месте.</w:t>
      </w:r>
    </w:p>
    <w:p w:rsidR="003B5F9A" w:rsidRDefault="00B43E64">
      <w:pPr>
        <w:pStyle w:val="1"/>
        <w:numPr>
          <w:ilvl w:val="0"/>
          <w:numId w:val="13"/>
        </w:numPr>
        <w:shd w:val="clear" w:color="auto" w:fill="auto"/>
        <w:tabs>
          <w:tab w:val="left" w:pos="303"/>
        </w:tabs>
        <w:ind w:firstLine="620"/>
        <w:jc w:val="both"/>
      </w:pPr>
      <w:r>
        <w:t>Анализ условий и порядка передачи недвижимого имущества покупателю. Необходимо проанализировать установленные договором</w:t>
      </w:r>
      <w:r>
        <w:t xml:space="preserve"> купли-продажи сроки и условия </w:t>
      </w:r>
      <w:r>
        <w:lastRenderedPageBreak/>
        <w:t>передачи объекта покупателю на предмет наличия существенной отсрочки или несоответствия интересам покупателя. Распространенным коррупционным риском являются наличие не оговоренной в договоре задолженности по коммунальным и др</w:t>
      </w:r>
      <w:r>
        <w:t>угим платежам, а также необходимости очистки от промышленного мусора и химических загрязнений, затраты по ликвидации которых в конечном итоге возлагаются на покупателя.</w:t>
      </w:r>
    </w:p>
    <w:p w:rsidR="003B5F9A" w:rsidRDefault="00B43E64">
      <w:pPr>
        <w:pStyle w:val="1"/>
        <w:numPr>
          <w:ilvl w:val="0"/>
          <w:numId w:val="13"/>
        </w:numPr>
        <w:shd w:val="clear" w:color="auto" w:fill="auto"/>
        <w:tabs>
          <w:tab w:val="left" w:pos="874"/>
        </w:tabs>
        <w:ind w:firstLine="620"/>
        <w:jc w:val="both"/>
      </w:pPr>
      <w:r>
        <w:t xml:space="preserve">Анализ порядка расчетов </w:t>
      </w:r>
      <w:proofErr w:type="gramStart"/>
      <w:r>
        <w:t>на предмет наличия в договоре необоснованных условий по выплате</w:t>
      </w:r>
      <w:r>
        <w:t xml:space="preserve"> аванса в полном размере от стоимости</w:t>
      </w:r>
      <w:proofErr w:type="gramEnd"/>
      <w:r>
        <w:t xml:space="preserve"> сделки или его существенной части, установленной договором в целях получения незаконного вознаграждения официальным представителем покупателя от продавца.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ind w:firstLine="620"/>
        <w:jc w:val="both"/>
      </w:pPr>
      <w:r>
        <w:t xml:space="preserve">Коррупционные риски, возникающие при приобретении техники, </w:t>
      </w:r>
      <w:r>
        <w:t>машин и оборудования, а также нематериальных активов. Под совершением сделок по приобретению машин и оборудования, а также нематериальных активов (за исключением предметов искусства и роскоши) понимаются сделки по покупке: производственного и вспомогательн</w:t>
      </w:r>
      <w:r>
        <w:t>ого оборудования, электроники, машин и механизмов, транспортных средств, программного обеспечения, другого оборудования и нематериальных активов.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В рамках мониторинга и профилактики коррупционных рисков при приобретении техники, машин и оборудования, а так</w:t>
      </w:r>
      <w:r>
        <w:t>же нематериальных активов (за исключением предметов искусства и роскоши) необходимо осуществить комплекс мероприятий:</w:t>
      </w:r>
    </w:p>
    <w:p w:rsidR="003B5F9A" w:rsidRDefault="00B43E64">
      <w:pPr>
        <w:pStyle w:val="1"/>
        <w:numPr>
          <w:ilvl w:val="0"/>
          <w:numId w:val="14"/>
        </w:numPr>
        <w:shd w:val="clear" w:color="auto" w:fill="auto"/>
        <w:tabs>
          <w:tab w:val="left" w:pos="879"/>
        </w:tabs>
        <w:ind w:firstLine="620"/>
        <w:jc w:val="both"/>
      </w:pPr>
      <w:r>
        <w:t>Анализ наличия коррупционной составляющей при определении цены данного движимого имущества (нематериальных активов) или установлении начал</w:t>
      </w:r>
      <w:r>
        <w:t>ьной (максимальной) цены контракта, которая заключается в установлении завышенной цены,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(нематериальных акт</w:t>
      </w:r>
      <w:r>
        <w:t>ивов) по завышенной цене. Оценка рыночной цены может быть проведена на основании сопоставления предложений по ценам аналогичных объектов, опубликованных в открытых источниках в сети Интернет и специальных периодических печатных изданиях. В отдельных случая</w:t>
      </w:r>
      <w:r>
        <w:t>х целесообразно запросить прейскурант у производителей (разработчиков) или официальных дилеров продукции;</w:t>
      </w:r>
    </w:p>
    <w:p w:rsidR="003B5F9A" w:rsidRDefault="00B43E64">
      <w:pPr>
        <w:pStyle w:val="1"/>
        <w:numPr>
          <w:ilvl w:val="0"/>
          <w:numId w:val="14"/>
        </w:numPr>
        <w:shd w:val="clear" w:color="auto" w:fill="auto"/>
        <w:tabs>
          <w:tab w:val="left" w:pos="874"/>
        </w:tabs>
        <w:ind w:firstLine="620"/>
        <w:jc w:val="both"/>
      </w:pPr>
      <w:r>
        <w:t>Анализ наличия и содержания подробного описания объектов покупки, включающие: технические характеристики (программные возможности) и состав комплектац</w:t>
      </w:r>
      <w:r>
        <w:t>ии. Особое внимание следует уделить определению производственной необходимости закупки и целесообразности выбора уровня, качества и состава комплектации объектов, соответствия стоимости объектов по параметру «цена-качество» наиболее выгодным предложениям р</w:t>
      </w:r>
      <w:r>
        <w:t xml:space="preserve">ынка. Распространенным коррупционным риском в подобной ситуации является покупка объектов с техническими характеристиками (программными возможностями) и составом комплектации, </w:t>
      </w:r>
      <w:proofErr w:type="gramStart"/>
      <w:r>
        <w:t>включающей</w:t>
      </w:r>
      <w:proofErr w:type="gramEnd"/>
      <w:r>
        <w:t xml:space="preserve"> в том числе уникальные опции, находящимися за рамками разумной необхо</w:t>
      </w:r>
      <w:r>
        <w:t>димости, что приводит к необоснованному удорожанию как самих объектов, так и стоимости их владения.</w:t>
      </w:r>
    </w:p>
    <w:p w:rsidR="003B5F9A" w:rsidRDefault="00B43E64">
      <w:pPr>
        <w:pStyle w:val="1"/>
        <w:numPr>
          <w:ilvl w:val="0"/>
          <w:numId w:val="14"/>
        </w:numPr>
        <w:shd w:val="clear" w:color="auto" w:fill="auto"/>
        <w:tabs>
          <w:tab w:val="left" w:pos="874"/>
        </w:tabs>
        <w:ind w:firstLine="620"/>
        <w:jc w:val="both"/>
      </w:pPr>
      <w:r>
        <w:t>Анализ условий и порядка передачи движимого имущества (нематериальных активов) покупателю, условий проведения монтажных и пусконаладочных работ (установки),</w:t>
      </w:r>
      <w:r>
        <w:t xml:space="preserve"> а также условий гарантийного и сервисного обслуживания. Необходимо проанализировать установленные договором </w:t>
      </w:r>
      <w:proofErr w:type="gramStart"/>
      <w:r>
        <w:t>купли-продажи</w:t>
      </w:r>
      <w:proofErr w:type="gramEnd"/>
      <w:r>
        <w:t xml:space="preserve"> перечисленные выше условия на предмет соответствия их интересам покупателя. Распространенным коррупционным риском является ухудшение </w:t>
      </w:r>
      <w:r>
        <w:t>условий гарантийного и сервисного обслуживания или отсутствие таких условий в договоре. Также необходимо установить, были ли осуществлены силами поставщика монтажные и пуско-наладочные работы (установка), предусмотренные договором.</w:t>
      </w:r>
    </w:p>
    <w:p w:rsidR="003B5F9A" w:rsidRDefault="00B43E64">
      <w:pPr>
        <w:pStyle w:val="1"/>
        <w:numPr>
          <w:ilvl w:val="0"/>
          <w:numId w:val="14"/>
        </w:numPr>
        <w:shd w:val="clear" w:color="auto" w:fill="auto"/>
        <w:tabs>
          <w:tab w:val="left" w:pos="870"/>
        </w:tabs>
        <w:ind w:firstLine="620"/>
        <w:jc w:val="both"/>
      </w:pPr>
      <w:r>
        <w:t xml:space="preserve">Анализ порядка расчетов </w:t>
      </w:r>
      <w:r>
        <w:t>на предмет наличия необоснованных условий по выплате аванса в полном размере от стоимости сделки или его существенной части, установленной договором в целях получения незаконного вознаграждения официальным представителем покупателя от продавца.</w:t>
      </w:r>
    </w:p>
    <w:p w:rsidR="003B5F9A" w:rsidRDefault="00B43E64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ind w:firstLine="620"/>
        <w:jc w:val="both"/>
      </w:pPr>
      <w:r>
        <w:t>Коррупционн</w:t>
      </w:r>
      <w:r>
        <w:t>ые риски, возникающие при приобретении сырья и материалов. Под совершением сделок по приобретению сырья и материалов понимаются сделки по покупке: комплектующих, полуфабрикатов, сырья, а также других изделий и материалов для производственных, хозяйственных</w:t>
      </w:r>
      <w:r>
        <w:t xml:space="preserve"> нужд и проведения строительных работ.</w:t>
      </w:r>
    </w:p>
    <w:p w:rsidR="003B5F9A" w:rsidRDefault="00B43E64">
      <w:pPr>
        <w:pStyle w:val="1"/>
        <w:shd w:val="clear" w:color="auto" w:fill="auto"/>
        <w:ind w:firstLine="680"/>
        <w:jc w:val="both"/>
      </w:pPr>
      <w:r>
        <w:t xml:space="preserve">При мониторинге и профилактике коррупционных рисков, связанных с закупкой сырья и </w:t>
      </w:r>
      <w:r>
        <w:lastRenderedPageBreak/>
        <w:t>материалов необходимо осуществить комплекс мероприятий:</w:t>
      </w:r>
    </w:p>
    <w:p w:rsidR="003B5F9A" w:rsidRDefault="00B43E64">
      <w:pPr>
        <w:pStyle w:val="1"/>
        <w:numPr>
          <w:ilvl w:val="0"/>
          <w:numId w:val="15"/>
        </w:numPr>
        <w:shd w:val="clear" w:color="auto" w:fill="auto"/>
        <w:tabs>
          <w:tab w:val="left" w:pos="870"/>
        </w:tabs>
        <w:ind w:firstLine="680"/>
        <w:jc w:val="both"/>
      </w:pPr>
      <w:r>
        <w:t>Анализ наличия коррупционной составляющей при определении цены единицы продукци</w:t>
      </w:r>
      <w:r>
        <w:t>и, в том числе взятой за основу при расчете начальной (максимальной) цены контракта. Коррупционный риск заключается в установлении завышенной (заниженной) цены, существенно отличающейся от рыночной цены аналогов, с целью получения незаконного вознаграждени</w:t>
      </w:r>
      <w:r>
        <w:t>я от поставщика за покупку продукции по завышенной цене. Оценка рыночной цены может быть проведена на основании сопоставления предложений по ценам аналогичной продукции, опубликованных в открытых источниках в сети Интернет и специальных периодических печат</w:t>
      </w:r>
      <w:r>
        <w:t>ных изданиях. В отдельных случаях целесообразно запросить прейскурант у производителей или ведущих оптовых продавцов продукции. Распространенным коррупционным риском является установление заниженной цены в целях закупки сырья и материалов у фирм-однодневок</w:t>
      </w:r>
      <w:r>
        <w:t xml:space="preserve"> без осуществления фактической поставки продукции (товара) против произведенного платежа.</w:t>
      </w:r>
    </w:p>
    <w:p w:rsidR="003B5F9A" w:rsidRDefault="00B43E64">
      <w:pPr>
        <w:pStyle w:val="1"/>
        <w:numPr>
          <w:ilvl w:val="0"/>
          <w:numId w:val="15"/>
        </w:numPr>
        <w:shd w:val="clear" w:color="auto" w:fill="auto"/>
        <w:tabs>
          <w:tab w:val="left" w:pos="870"/>
        </w:tabs>
        <w:ind w:firstLine="680"/>
        <w:jc w:val="both"/>
      </w:pPr>
      <w:r>
        <w:t>Анализ наличия и содержания подробного описания технических и качественных характеристик приобретаемой продукции (в разрезе наименований или товарных групп). Особое в</w:t>
      </w:r>
      <w:r>
        <w:t>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«цена-качество» наиболее выгодным предложениям рынка. Распрост</w:t>
      </w:r>
      <w:r>
        <w:t>раненным коррупционным риском в подобной ситуации является покупка объектов с качественными характеристиками, находящимися за рамками разумной необходимости, что приводит к необоснованному удорожанию продукции, так и, возможно, стоимости переработки и хран</w:t>
      </w:r>
      <w:r>
        <w:t>ения. Кроме того, в целях получения незаконного вознаграждения от поставщика, ответственный представитель покупателя может принять продукцию не соответствующего договору качества, а также просроченные и бракованные изделия.</w:t>
      </w:r>
    </w:p>
    <w:p w:rsidR="003B5F9A" w:rsidRDefault="00B43E64">
      <w:pPr>
        <w:pStyle w:val="1"/>
        <w:numPr>
          <w:ilvl w:val="0"/>
          <w:numId w:val="15"/>
        </w:numPr>
        <w:shd w:val="clear" w:color="auto" w:fill="auto"/>
        <w:tabs>
          <w:tab w:val="left" w:pos="879"/>
        </w:tabs>
        <w:ind w:firstLine="680"/>
        <w:jc w:val="both"/>
      </w:pPr>
      <w:r>
        <w:t xml:space="preserve">Анализ необходимости и </w:t>
      </w:r>
      <w:r>
        <w:t xml:space="preserve">целесообразности объемов произведенной закупки, которые должны </w:t>
      </w:r>
      <w:proofErr w:type="gramStart"/>
      <w:r>
        <w:t>находится</w:t>
      </w:r>
      <w:proofErr w:type="gramEnd"/>
      <w:r>
        <w:t xml:space="preserve"> в рамках технологических и разумных потребностей производственного цикла. Коррупционным риском в данном случае является закупка объемов продукции в объемах выше имеющейся необходимост</w:t>
      </w:r>
      <w:r>
        <w:t>и в целях получения незаконного вознаграждения от поставщика.</w:t>
      </w:r>
    </w:p>
    <w:p w:rsidR="003B5F9A" w:rsidRDefault="00B43E64">
      <w:pPr>
        <w:pStyle w:val="1"/>
        <w:numPr>
          <w:ilvl w:val="0"/>
          <w:numId w:val="15"/>
        </w:numPr>
        <w:shd w:val="clear" w:color="auto" w:fill="auto"/>
        <w:tabs>
          <w:tab w:val="left" w:pos="870"/>
        </w:tabs>
        <w:ind w:firstLine="680"/>
        <w:jc w:val="both"/>
      </w:pPr>
      <w:r>
        <w:t>Анализ условий и порядка поставки продукции покупателю, а также условий гарантийного и сервисного обслуживания (для комплектующих) и гарантии по другим позициям сырья и материалов. Необходимо пр</w:t>
      </w:r>
      <w:r>
        <w:t xml:space="preserve">оанализировать установленные договором </w:t>
      </w:r>
      <w:proofErr w:type="gramStart"/>
      <w:r>
        <w:t>купли-продажи</w:t>
      </w:r>
      <w:proofErr w:type="gramEnd"/>
      <w:r>
        <w:t xml:space="preserve"> перечисленные выше условия на предмет соответствия их интересам покупателя. Распространенным коррупционным риском является ухудшение условий гарантийного и сервисного обслуживания или отсутствие таких ус</w:t>
      </w:r>
      <w:r>
        <w:t>ловий в договоре.</w:t>
      </w:r>
    </w:p>
    <w:p w:rsidR="003B5F9A" w:rsidRDefault="00B43E64">
      <w:pPr>
        <w:pStyle w:val="1"/>
        <w:numPr>
          <w:ilvl w:val="0"/>
          <w:numId w:val="15"/>
        </w:numPr>
        <w:shd w:val="clear" w:color="auto" w:fill="auto"/>
        <w:tabs>
          <w:tab w:val="left" w:pos="889"/>
        </w:tabs>
        <w:ind w:firstLine="680"/>
        <w:jc w:val="both"/>
      </w:pPr>
      <w:r>
        <w:t>Анализ порядка расчетов на предмет наличия необоснованных условий по выплате аванса в полном размере от стоимости сделки или его существенной части, установленной договором, в целях получения незаконного вознаграждения официальным предста</w:t>
      </w:r>
      <w:r>
        <w:t>вителем покупателя от продавца.</w:t>
      </w:r>
    </w:p>
    <w:p w:rsidR="003B5F9A" w:rsidRDefault="00B43E64">
      <w:pPr>
        <w:pStyle w:val="1"/>
        <w:numPr>
          <w:ilvl w:val="1"/>
          <w:numId w:val="15"/>
        </w:numPr>
        <w:shd w:val="clear" w:color="auto" w:fill="auto"/>
        <w:tabs>
          <w:tab w:val="left" w:pos="1162"/>
        </w:tabs>
        <w:ind w:firstLine="680"/>
        <w:jc w:val="both"/>
      </w:pPr>
      <w:r>
        <w:t>Коррупционные риски, возникающие при приобретении работ и услуг. В рамках мониторинга коррупционных рисков необходимо провести:</w:t>
      </w:r>
    </w:p>
    <w:p w:rsidR="003B5F9A" w:rsidRDefault="00B43E64">
      <w:pPr>
        <w:pStyle w:val="1"/>
        <w:numPr>
          <w:ilvl w:val="0"/>
          <w:numId w:val="16"/>
        </w:numPr>
        <w:shd w:val="clear" w:color="auto" w:fill="auto"/>
        <w:tabs>
          <w:tab w:val="left" w:pos="865"/>
        </w:tabs>
        <w:ind w:firstLine="680"/>
        <w:jc w:val="both"/>
      </w:pPr>
      <w:r>
        <w:t>Анализ наличия коррупционной составляющей при определении цены работы (услуги), в том числе взят</w:t>
      </w:r>
      <w:r>
        <w:t>ой за основу при расчете начальной (максимальной) цены контракта. Коррупционный риск заключается в установлении завышенной цены, существенно отличающейся от рыночной цены аналогов с целью получения незаконного вознаграждения от поставщика за покупку услуги</w:t>
      </w:r>
      <w:r>
        <w:t xml:space="preserve"> (работы) по завышенной цене.</w:t>
      </w:r>
    </w:p>
    <w:p w:rsidR="003B5F9A" w:rsidRDefault="00B43E64">
      <w:pPr>
        <w:pStyle w:val="1"/>
        <w:shd w:val="clear" w:color="auto" w:fill="auto"/>
        <w:ind w:firstLine="680"/>
        <w:jc w:val="both"/>
      </w:pPr>
      <w:r>
        <w:t>Определить справедливую рыночную стоимость работ (услуг), особенно если услуга (услуга) является нестандартной, затруднительно. В отдельных случаях прейскуранты цен организаций, оказывающих аналогичные услуги (работы), могут я</w:t>
      </w:r>
      <w:r>
        <w:t>вляться ориентиром рыночной стоимости работ (услуг).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Ключевым механизмом проверки стоимости услуг (работ) является определение целесообразности и эффективности применения результатов, выполненных работ (оказанных услуг) в деятельности заказчика.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Распростра</w:t>
      </w:r>
      <w:r>
        <w:t xml:space="preserve">нённым коррупционным риском является закупка образовательных и </w:t>
      </w:r>
      <w:proofErr w:type="spellStart"/>
      <w:r>
        <w:t>тренинговых</w:t>
      </w:r>
      <w:proofErr w:type="spellEnd"/>
      <w:r>
        <w:t xml:space="preserve"> услуг, договорная цена которых многократно превышает их расчетную стоимость, </w:t>
      </w:r>
      <w:r>
        <w:lastRenderedPageBreak/>
        <w:t>исходя из затрат на оплату труда преподавателей, аренду помещений и техники и прочих накладных расходов.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 xml:space="preserve">Велик риск коррупционных нарушений при выполнении проектно-изыскательских, научно-исследовательских, опытно-конструкторских и строительно-монтажных работ, реальную стоимость которых затруднительно </w:t>
      </w:r>
      <w:proofErr w:type="gramStart"/>
      <w:r>
        <w:t>определить</w:t>
      </w:r>
      <w:proofErr w:type="gramEnd"/>
      <w:r>
        <w:t xml:space="preserve"> используя метод сопоставления с аналогами. Расп</w:t>
      </w:r>
      <w:r>
        <w:t xml:space="preserve">ространенным коррупционным риском является привлечение к выполнению таких работ, в том числе посредством проведения конкурса, подведомственных или </w:t>
      </w:r>
      <w:proofErr w:type="spellStart"/>
      <w:r>
        <w:t>аффилированных</w:t>
      </w:r>
      <w:proofErr w:type="spellEnd"/>
      <w:r>
        <w:t xml:space="preserve"> организаций в целях получения незаконного вознаграждения за предоставленный заказ.</w:t>
      </w:r>
    </w:p>
    <w:p w:rsidR="003B5F9A" w:rsidRDefault="00B43E64">
      <w:pPr>
        <w:pStyle w:val="1"/>
        <w:numPr>
          <w:ilvl w:val="0"/>
          <w:numId w:val="16"/>
        </w:numPr>
        <w:shd w:val="clear" w:color="auto" w:fill="auto"/>
        <w:tabs>
          <w:tab w:val="left" w:pos="874"/>
        </w:tabs>
        <w:ind w:firstLine="620"/>
        <w:jc w:val="both"/>
      </w:pPr>
      <w:r>
        <w:t xml:space="preserve">Анализ </w:t>
      </w:r>
      <w:r>
        <w:t>наличия и содержания подробного технического задания и проектно-сметной документации, ожидаемых результатов от проведения работы (оказания услуги). Особое внимание следует уделить определению производственной и хозяйственной необходимости закупки и целесоо</w:t>
      </w:r>
      <w:r>
        <w:t>бразности выбора ее качественных характеристик и соответствия стоимости работ (услуг) по параметру «цена-качество» наиболее выгодным предложениям рынка, в случае их наличия. Распространенным коррупционным риском в подобной ситуации является заказ работ (ус</w:t>
      </w:r>
      <w:r>
        <w:t>луг) с качественными характеристиками, находящимися за рамками разумной необходимости, что приводит к их необоснованному удорожанию. Кроме того, в целях получения незаконного вознаграждения от поставщика (исполнителя), ответственный представитель заказчика</w:t>
      </w:r>
      <w:r>
        <w:t xml:space="preserve"> (покупателя) может принять работы объема и качества не соответствующего договору.</w:t>
      </w:r>
    </w:p>
    <w:p w:rsidR="003B5F9A" w:rsidRDefault="00B43E64">
      <w:pPr>
        <w:pStyle w:val="1"/>
        <w:numPr>
          <w:ilvl w:val="0"/>
          <w:numId w:val="16"/>
        </w:numPr>
        <w:shd w:val="clear" w:color="auto" w:fill="auto"/>
        <w:tabs>
          <w:tab w:val="left" w:pos="884"/>
        </w:tabs>
        <w:ind w:firstLine="620"/>
        <w:jc w:val="both"/>
      </w:pPr>
      <w:r>
        <w:t>Анализ необходимости и целесообразности осуществления закупки работ (услуг). В данном случае может возникнуть две коррупционные составляющие: закупка работ (услуг), в которы</w:t>
      </w:r>
      <w:r>
        <w:t>х заказчик не испытывает необходимости, оценивая результаты по формальному признаку; оплата работ (услуг), которые фактически не были оказаны (проведены).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Для минимизации данных коррупционных рисков необходимо ознакомится или запросить у ответственного стр</w:t>
      </w:r>
      <w:r>
        <w:t>уктурного подразделения Предприятия подробное обоснование производственной необходимости осуществления закупки соответствующих работ (услуг). Проверить наличие актов приема-передачи работ и проанализировать их соответствие условиям договора. Установить фак</w:t>
      </w:r>
      <w:r>
        <w:t xml:space="preserve">т проведения работ (оказания услуг). В случае проведения анализа сделки на выполнение проектно-изыскательских, строительно-монтажных, научно- исследовательских и опытно-конструкторских работ необходимо сформировать комиссии из соответствующих специалистов </w:t>
      </w:r>
      <w:r>
        <w:t>для проведения контрольного обмера (при анализе объемов выполненных строительно-монтажных работ) или оценки качества других работ.</w:t>
      </w:r>
    </w:p>
    <w:p w:rsidR="003B5F9A" w:rsidRDefault="00B43E64">
      <w:pPr>
        <w:pStyle w:val="1"/>
        <w:numPr>
          <w:ilvl w:val="0"/>
          <w:numId w:val="16"/>
        </w:numPr>
        <w:shd w:val="clear" w:color="auto" w:fill="auto"/>
        <w:tabs>
          <w:tab w:val="left" w:pos="874"/>
        </w:tabs>
        <w:ind w:firstLine="620"/>
        <w:jc w:val="both"/>
      </w:pPr>
      <w:r>
        <w:t>Анализ установленных договором условий и порядка привлечения субподрядчиков (соисполнителей) для проведения работ (оказания у</w:t>
      </w:r>
      <w:r>
        <w:t>слуг), а также наличие факта привлечения субподрядчиков (соисполнителей). Распространенным коррупционным риском в данной сфере является вывод денежных сре</w:t>
      </w:r>
      <w:proofErr w:type="gramStart"/>
      <w:r>
        <w:t>дств в ц</w:t>
      </w:r>
      <w:proofErr w:type="gramEnd"/>
      <w:r>
        <w:t>елях получения незаконного вознаграждения должностным лицом заказчика через субподрядчика (сои</w:t>
      </w:r>
      <w:r>
        <w:t xml:space="preserve">сполнителя). В данном случае субподрядчик (соисполнитель) может являться </w:t>
      </w:r>
      <w:proofErr w:type="spellStart"/>
      <w:r>
        <w:t>аффилированным</w:t>
      </w:r>
      <w:proofErr w:type="spellEnd"/>
      <w:r>
        <w:t xml:space="preserve"> лицом с должностным лицом заказчика и может не участвовать непосредственно в исполнении работ (оказании услуг).</w:t>
      </w:r>
    </w:p>
    <w:p w:rsidR="003B5F9A" w:rsidRDefault="00B43E64">
      <w:pPr>
        <w:pStyle w:val="1"/>
        <w:numPr>
          <w:ilvl w:val="0"/>
          <w:numId w:val="16"/>
        </w:numPr>
        <w:shd w:val="clear" w:color="auto" w:fill="auto"/>
        <w:tabs>
          <w:tab w:val="left" w:pos="879"/>
        </w:tabs>
        <w:ind w:firstLine="620"/>
        <w:jc w:val="both"/>
      </w:pPr>
      <w:r>
        <w:t>Анализ порядка расчетов на предмет наличия необоснованны</w:t>
      </w:r>
      <w:r>
        <w:t>х условий по выплате аванса в полном размере от стоимости сделки или его существенной части, установленной договором в целях получения незаконного вознаграждения официальным представителем покупателя от продавца. При этом необходимо учитывать специфику ока</w:t>
      </w:r>
      <w:r>
        <w:t xml:space="preserve">зываемых услуг, например, выплата разумного по срокам и объемам аванса при проведении </w:t>
      </w:r>
      <w:proofErr w:type="spellStart"/>
      <w:r>
        <w:t>проектно</w:t>
      </w:r>
      <w:r>
        <w:softHyphen/>
        <w:t>изыскательских</w:t>
      </w:r>
      <w:proofErr w:type="spellEnd"/>
      <w:r>
        <w:t xml:space="preserve">, строительно-монтажных, научно-исследовательских и </w:t>
      </w:r>
      <w:proofErr w:type="spellStart"/>
      <w:r>
        <w:t>опытно</w:t>
      </w:r>
      <w:r>
        <w:softHyphen/>
        <w:t>конструкторских</w:t>
      </w:r>
      <w:proofErr w:type="spellEnd"/>
      <w:r>
        <w:t xml:space="preserve"> работ является оправданной и общеприменимой практикой.</w:t>
      </w:r>
    </w:p>
    <w:p w:rsidR="003B5F9A" w:rsidRDefault="00B43E64">
      <w:pPr>
        <w:pStyle w:val="1"/>
        <w:numPr>
          <w:ilvl w:val="1"/>
          <w:numId w:val="16"/>
        </w:numPr>
        <w:shd w:val="clear" w:color="auto" w:fill="auto"/>
        <w:tabs>
          <w:tab w:val="left" w:pos="1162"/>
        </w:tabs>
        <w:ind w:firstLine="620"/>
        <w:jc w:val="both"/>
      </w:pPr>
      <w:r>
        <w:t>Коррупционные рис</w:t>
      </w:r>
      <w:r>
        <w:t>ки, связанные с продажей имущества. Под совершением сделок по продаже движимого и недвижимого имущества и нематериальных активов понимаются сделки по покупке: земельных участков, жилых и нежилых помещений, механизмов, машин и оборудования, программного обе</w:t>
      </w:r>
      <w:r>
        <w:t>спечения, патентов, баз данных, а также других объектов в соответствии со статьями 130, 1225 ГК РФ.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Профилактика коррупционных рисков в данной области и их мониторинг заключается в проведении следующих мероприятий:</w:t>
      </w:r>
    </w:p>
    <w:p w:rsidR="003B5F9A" w:rsidRDefault="00B43E64">
      <w:pPr>
        <w:pStyle w:val="1"/>
        <w:numPr>
          <w:ilvl w:val="0"/>
          <w:numId w:val="17"/>
        </w:numPr>
        <w:shd w:val="clear" w:color="auto" w:fill="auto"/>
        <w:tabs>
          <w:tab w:val="left" w:pos="870"/>
        </w:tabs>
        <w:ind w:firstLine="620"/>
        <w:jc w:val="both"/>
      </w:pPr>
      <w:proofErr w:type="gramStart"/>
      <w:r>
        <w:t>Анализ наличия коррупционной составляющей</w:t>
      </w:r>
      <w:r>
        <w:t xml:space="preserve"> при определении цены объекта, которая заключается в установлении заниженной (завышенной) цены, существенно отличающейся от </w:t>
      </w:r>
      <w:r>
        <w:lastRenderedPageBreak/>
        <w:t>рыночной цены аналогов с целью уплаты незаконного вознаграждения официальными представителями Предприятия продавцу за установление з</w:t>
      </w:r>
      <w:r>
        <w:t>аниженной цены на объект, так и с целью получения незаконного вознаграждения как от продавца за установление завышенной цены на объект.</w:t>
      </w:r>
      <w:proofErr w:type="gramEnd"/>
    </w:p>
    <w:p w:rsidR="003B5F9A" w:rsidRDefault="00B43E64">
      <w:pPr>
        <w:pStyle w:val="1"/>
        <w:shd w:val="clear" w:color="auto" w:fill="auto"/>
        <w:ind w:firstLine="620"/>
        <w:jc w:val="both"/>
      </w:pPr>
      <w:r>
        <w:t>Основным коррупционным риском при продаже имущества является занижение его стоимости, во-первых, с целью получения незак</w:t>
      </w:r>
      <w:r>
        <w:t xml:space="preserve">онного вознаграждения от покупателя, во- вторых, с целью продажи его </w:t>
      </w:r>
      <w:proofErr w:type="spellStart"/>
      <w:r>
        <w:t>аффилированным</w:t>
      </w:r>
      <w:proofErr w:type="spellEnd"/>
      <w:r>
        <w:t xml:space="preserve"> организациям и лицам, в том числе после проведения масштабных инвестиций в реализуемый объект. В целях установления факта проведенных инвестиций в объект в течени</w:t>
      </w:r>
      <w:proofErr w:type="gramStart"/>
      <w:r>
        <w:t>и</w:t>
      </w:r>
      <w:proofErr w:type="gramEnd"/>
      <w:r>
        <w:t xml:space="preserve"> 3 лет (д</w:t>
      </w:r>
      <w:r>
        <w:t>ля объектов недвижимости) и 1 года (для других объектов) предшествующих продаже необходимо запросить в службе бухгалтерского учета соответствующую информацию.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Первичным источником оценки рыночной стоимости продаваемого объекта недвижимости является Отчет о</w:t>
      </w:r>
      <w:r>
        <w:t>б оценке объекта оценки независимого оценщика, проведенный в соответствии со статьей 11 Федерального закона от 29.07.1998 № 135-ФЗ «Об оценочной деятельности в Российской Федерации». Заключение сделки по приобретению объектов недвижимости без проведения не</w:t>
      </w:r>
      <w:r>
        <w:t>зависимой оценки является признаком наличия коррупционной составляющей. При этом отчет об оценке объекта недвижимости не всегда отражает реальную рыночную стоимость оцененного объекта, учитывая возможность участия независимого оценщика в коррупционном сгов</w:t>
      </w:r>
      <w:r>
        <w:t>оре.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Оценка рыночной цены объекта недвижимости может быть проведена на основании сопоставления предложений по ценам аналогичных объектов, опубликованных в открытых источниках: в сети Интернет и специальных периодических печатных изданиях, а также по кадаст</w:t>
      </w:r>
      <w:r>
        <w:t xml:space="preserve">ровой стоимости объекта, указанной на официальном сайте </w:t>
      </w:r>
      <w:proofErr w:type="spellStart"/>
      <w:r>
        <w:t>Росреестра</w:t>
      </w:r>
      <w:proofErr w:type="spellEnd"/>
      <w:r>
        <w:t>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(материалов), опубликов</w:t>
      </w:r>
      <w:r>
        <w:t>анных в открытых источниках в сети Интернет и специальных периодических печатных изданиях. В отдельных случаях целесообразно запросить прейскурант у производителей (разработчиков) или официальных дилеров и ведущих оптовых продавцов продукции.</w:t>
      </w:r>
    </w:p>
    <w:p w:rsidR="003B5F9A" w:rsidRDefault="00B43E64">
      <w:pPr>
        <w:pStyle w:val="1"/>
        <w:numPr>
          <w:ilvl w:val="0"/>
          <w:numId w:val="17"/>
        </w:numPr>
        <w:shd w:val="clear" w:color="auto" w:fill="auto"/>
        <w:tabs>
          <w:tab w:val="left" w:pos="874"/>
        </w:tabs>
        <w:ind w:firstLine="620"/>
        <w:jc w:val="both"/>
      </w:pPr>
      <w:r>
        <w:t xml:space="preserve">Анализ </w:t>
      </w:r>
      <w:r>
        <w:t>наличия и содержания подробного описания объекта продажи, включающие: состав и особенности инфраструктуры, фактическое состояние объекта, рельеф (для земельного участка), технические и качественные характеристики (программные возможности) и состав комплект</w:t>
      </w:r>
      <w:r>
        <w:t>ации и другие факторы, оказывающие существенное влияние на его цену.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Распространенным коррупционным риском в подобной ситуации является умышленное искажение или подача неполной информации о качестве, составе и физическом износе объекта, а также вложенных в</w:t>
      </w:r>
      <w:r>
        <w:t xml:space="preserve"> его капитальный ремонт, модернизацию и проведение других улучшений инвестиций.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 xml:space="preserve">Для установления наличия коррупционной составляющей, в случае отсутствия подробного описания объекта продажи, целесообразно привлечь независимого оценщика. В отдельных случаях </w:t>
      </w:r>
      <w:r>
        <w:t>сформировать комиссию из специалистов различного профиля для оценки состояния объекта на месте.</w:t>
      </w:r>
    </w:p>
    <w:p w:rsidR="003B5F9A" w:rsidRDefault="00B43E64">
      <w:pPr>
        <w:pStyle w:val="1"/>
        <w:numPr>
          <w:ilvl w:val="0"/>
          <w:numId w:val="17"/>
        </w:numPr>
        <w:shd w:val="clear" w:color="auto" w:fill="auto"/>
        <w:tabs>
          <w:tab w:val="left" w:pos="874"/>
        </w:tabs>
        <w:ind w:firstLine="620"/>
        <w:jc w:val="both"/>
      </w:pPr>
      <w:r>
        <w:t>Анализ условий и порядка передачи имущества покупателю. Необходимо проанализировать установленные договором купли-продажи сроки и условия передачи объекта покуп</w:t>
      </w:r>
      <w:r>
        <w:t>ателю на предмет наличия несоответствия интересам продавца.</w:t>
      </w:r>
    </w:p>
    <w:p w:rsidR="003B5F9A" w:rsidRDefault="00B43E64">
      <w:pPr>
        <w:pStyle w:val="1"/>
        <w:shd w:val="clear" w:color="auto" w:fill="auto"/>
        <w:ind w:firstLine="620"/>
        <w:jc w:val="both"/>
      </w:pPr>
      <w:r>
        <w:t>Распространенным коррупционным риском являются наличие оговоренных в договоре характеристик, которыми объект на момент продажи не обладает и для приведения его в требуемое состояние необходимо инв</w:t>
      </w:r>
      <w:r>
        <w:t>естирование значительных сре</w:t>
      </w:r>
      <w:proofErr w:type="gramStart"/>
      <w:r>
        <w:t>дств пр</w:t>
      </w:r>
      <w:proofErr w:type="gramEnd"/>
      <w:r>
        <w:t>одавца. Кроме того, на продавца могут быть возложены расходы по хранению на протяжении длительного срока и</w:t>
      </w:r>
      <w:proofErr w:type="gramStart"/>
      <w:r>
        <w:br w:type="page"/>
      </w:r>
      <w:r>
        <w:lastRenderedPageBreak/>
        <w:t>-</w:t>
      </w:r>
      <w:proofErr w:type="gramEnd"/>
      <w:r>
        <w:t>транспортировки проданного имущества, что приводит к расходам продавца, не предусмотренным договором.</w:t>
      </w:r>
    </w:p>
    <w:p w:rsidR="003B5F9A" w:rsidRDefault="00B43E64">
      <w:pPr>
        <w:pStyle w:val="1"/>
        <w:numPr>
          <w:ilvl w:val="0"/>
          <w:numId w:val="17"/>
        </w:numPr>
        <w:shd w:val="clear" w:color="auto" w:fill="auto"/>
        <w:tabs>
          <w:tab w:val="left" w:pos="882"/>
        </w:tabs>
        <w:spacing w:after="540"/>
        <w:ind w:firstLine="620"/>
        <w:jc w:val="both"/>
      </w:pPr>
      <w:r>
        <w:t>Анализ поря</w:t>
      </w:r>
      <w:r>
        <w:t>дка расчетов на предмет наличия в договоре необоснованной отсрочки платежа, а также отсутствие объективно необходимых авансовых платежей, например, на предпродажную подготовку и транспортировку объекта. Коррупционным риском является получение незаконного в</w:t>
      </w:r>
      <w:r>
        <w:t>ознаграждения от покупателя должностным лицом продавца за предоставление необоснованных преференций покупателю при расчетах, наносящих ущерб продавцу.</w:t>
      </w:r>
    </w:p>
    <w:p w:rsidR="003B5F9A" w:rsidRDefault="00B43E64">
      <w:pPr>
        <w:pStyle w:val="1"/>
        <w:shd w:val="clear" w:color="auto" w:fill="auto"/>
        <w:spacing w:after="260"/>
        <w:ind w:firstLine="0"/>
      </w:pPr>
      <w:r>
        <w:t>СОГЛАСОВАНО:</w:t>
      </w:r>
    </w:p>
    <w:p w:rsidR="003B5F9A" w:rsidRDefault="00B43E64">
      <w:pPr>
        <w:pStyle w:val="1"/>
        <w:shd w:val="clear" w:color="auto" w:fill="auto"/>
        <w:spacing w:after="540"/>
        <w:ind w:firstLine="0"/>
      </w:pPr>
      <w:r>
        <w:t>Начальник ОДПР</w:t>
      </w:r>
      <w:proofErr w:type="gramStart"/>
      <w:r>
        <w:t xml:space="preserve"> .</w:t>
      </w:r>
      <w:proofErr w:type="gramEnd"/>
    </w:p>
    <w:p w:rsidR="003B5F9A" w:rsidRDefault="00B43E64">
      <w:pPr>
        <w:pStyle w:val="1"/>
        <w:shd w:val="clear" w:color="auto" w:fill="auto"/>
        <w:tabs>
          <w:tab w:val="left" w:leader="underscore" w:pos="2469"/>
        </w:tabs>
        <w:spacing w:after="540"/>
        <w:ind w:left="2200" w:firstLine="20"/>
      </w:pPr>
      <w:r>
        <w:tab/>
      </w:r>
      <w:proofErr w:type="spellStart"/>
      <w:r>
        <w:t>Л.Х.Хайдукова</w:t>
      </w:r>
      <w:proofErr w:type="spellEnd"/>
      <w:r>
        <w:t xml:space="preserve"> 2018г.</w:t>
      </w:r>
    </w:p>
    <w:p w:rsidR="003B5F9A" w:rsidRDefault="00B43E64">
      <w:pPr>
        <w:pStyle w:val="1"/>
        <w:shd w:val="clear" w:color="auto" w:fill="auto"/>
        <w:ind w:firstLine="0"/>
      </w:pPr>
      <w:r>
        <w:rPr>
          <w:noProof/>
          <w:lang w:bidi="ar-SA"/>
        </w:rPr>
        <w:drawing>
          <wp:anchor distT="25400" distB="0" distL="114300" distR="1711325" simplePos="0" relativeHeight="251659264" behindDoc="0" locked="0" layoutInCell="1" allowOverlap="1">
            <wp:simplePos x="0" y="0"/>
            <wp:positionH relativeFrom="page">
              <wp:posOffset>1170940</wp:posOffset>
            </wp:positionH>
            <wp:positionV relativeFrom="margin">
              <wp:posOffset>3790315</wp:posOffset>
            </wp:positionV>
            <wp:extent cx="597535" cy="82296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975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24.35pt;margin-top:329.65pt;width:140.65pt;height:29.5pt;z-index:-251656192;mso-wrap-distance-left:41.15pt;mso-wrap-distance-top:33.2pt;mso-wrap-distance-right:9pt;mso-wrap-distance-bottom:3.85pt;mso-position-horizontal-relative:page;mso-position-vertical-relative:margin" filled="f" stroked="f">
            <v:textbox inset="0,0,0,0">
              <w:txbxContent>
                <w:p w:rsidR="003B5F9A" w:rsidRDefault="00B43E64">
                  <w:pPr>
                    <w:pStyle w:val="1"/>
                    <w:shd w:val="clear" w:color="auto" w:fill="auto"/>
                    <w:tabs>
                      <w:tab w:val="left" w:leader="underscore" w:pos="1123"/>
                    </w:tabs>
                    <w:ind w:firstLine="0"/>
                  </w:pPr>
                  <w:r>
                    <w:t>’</w:t>
                  </w:r>
                  <w:r>
                    <w:tab/>
                    <w:t>П.Б. Беленький</w:t>
                  </w:r>
                </w:p>
                <w:p w:rsidR="003B5F9A" w:rsidRDefault="00B43E64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t>2018г.</w:t>
                  </w:r>
                </w:p>
              </w:txbxContent>
            </v:textbox>
            <w10:wrap type="topAndBottom" anchorx="page" anchory="margin"/>
          </v:shape>
        </w:pict>
      </w:r>
      <w:r>
        <w:t xml:space="preserve">Зам. директора по </w:t>
      </w:r>
      <w:r>
        <w:t>развитию</w:t>
      </w:r>
    </w:p>
    <w:p w:rsidR="003B5F9A" w:rsidRDefault="00B43E64">
      <w:pPr>
        <w:pStyle w:val="1"/>
        <w:shd w:val="clear" w:color="auto" w:fill="auto"/>
        <w:spacing w:after="800"/>
        <w:ind w:firstLine="0"/>
      </w:pPr>
      <w:r>
        <w:t>Зам. директора по режиму и охране</w:t>
      </w:r>
    </w:p>
    <w:p w:rsidR="003B5F9A" w:rsidRDefault="00B43E64">
      <w:pPr>
        <w:pStyle w:val="1"/>
        <w:shd w:val="clear" w:color="auto" w:fill="auto"/>
        <w:ind w:left="2300" w:firstLine="20"/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margin">
              <wp:posOffset>236220</wp:posOffset>
            </wp:positionH>
            <wp:positionV relativeFrom="margin">
              <wp:posOffset>2674620</wp:posOffset>
            </wp:positionV>
            <wp:extent cx="1627505" cy="27432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6275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posOffset>156845</wp:posOffset>
            </wp:positionH>
            <wp:positionV relativeFrom="margin">
              <wp:posOffset>3122295</wp:posOffset>
            </wp:positionV>
            <wp:extent cx="426720" cy="18288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4267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4381500</wp:posOffset>
            </wp:positionV>
            <wp:extent cx="1408430" cy="23177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40843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522605</wp:posOffset>
            </wp:positionH>
            <wp:positionV relativeFrom="margin">
              <wp:posOffset>5441950</wp:posOffset>
            </wp:positionV>
            <wp:extent cx="1304290" cy="58547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30429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_ А.Н</w:t>
      </w:r>
      <w:r>
        <w:t>.Иванов 2018г.</w:t>
      </w:r>
    </w:p>
    <w:sectPr w:rsidR="003B5F9A" w:rsidSect="003B5F9A">
      <w:footerReference w:type="default" r:id="rId13"/>
      <w:footerReference w:type="first" r:id="rId14"/>
      <w:pgSz w:w="11900" w:h="16840"/>
      <w:pgMar w:top="358" w:right="752" w:bottom="1244" w:left="10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9A" w:rsidRDefault="003B5F9A" w:rsidP="003B5F9A">
      <w:r>
        <w:separator/>
      </w:r>
    </w:p>
  </w:endnote>
  <w:endnote w:type="continuationSeparator" w:id="0">
    <w:p w:rsidR="003B5F9A" w:rsidRDefault="003B5F9A" w:rsidP="003B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9A" w:rsidRDefault="003B5F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4.45pt;margin-top:785.05pt;width:9.85pt;height:8.6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B5F9A" w:rsidRDefault="003B5F9A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B43E64" w:rsidRPr="00B43E64">
                    <w:rPr>
                      <w:noProof/>
                      <w:sz w:val="24"/>
                      <w:szCs w:val="24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9A" w:rsidRDefault="003B5F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4.45pt;margin-top:785.05pt;width:9.85pt;height:8.6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B5F9A" w:rsidRDefault="003B5F9A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B43E64" w:rsidRPr="00B43E64">
                    <w:rPr>
                      <w:noProof/>
                      <w:sz w:val="24"/>
                      <w:szCs w:val="24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9A" w:rsidRDefault="003B5F9A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9A" w:rsidRDefault="003B5F9A"/>
  </w:footnote>
  <w:footnote w:type="continuationSeparator" w:id="0">
    <w:p w:rsidR="003B5F9A" w:rsidRDefault="003B5F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29F"/>
    <w:multiLevelType w:val="multilevel"/>
    <w:tmpl w:val="9A0AF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26B60"/>
    <w:multiLevelType w:val="multilevel"/>
    <w:tmpl w:val="351CD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7503E"/>
    <w:multiLevelType w:val="multilevel"/>
    <w:tmpl w:val="452A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55999"/>
    <w:multiLevelType w:val="multilevel"/>
    <w:tmpl w:val="230A9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A0B72"/>
    <w:multiLevelType w:val="multilevel"/>
    <w:tmpl w:val="99EEC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20710"/>
    <w:multiLevelType w:val="multilevel"/>
    <w:tmpl w:val="4628C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F50F3"/>
    <w:multiLevelType w:val="multilevel"/>
    <w:tmpl w:val="6F129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F6191"/>
    <w:multiLevelType w:val="multilevel"/>
    <w:tmpl w:val="9CAAA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95533"/>
    <w:multiLevelType w:val="multilevel"/>
    <w:tmpl w:val="9D508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66497"/>
    <w:multiLevelType w:val="multilevel"/>
    <w:tmpl w:val="919C7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01B71"/>
    <w:multiLevelType w:val="multilevel"/>
    <w:tmpl w:val="FFB2D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A63C33"/>
    <w:multiLevelType w:val="multilevel"/>
    <w:tmpl w:val="63149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BE7651"/>
    <w:multiLevelType w:val="multilevel"/>
    <w:tmpl w:val="B3B82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A75FD"/>
    <w:multiLevelType w:val="multilevel"/>
    <w:tmpl w:val="7ECE0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B45CC"/>
    <w:multiLevelType w:val="multilevel"/>
    <w:tmpl w:val="D03C0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32A21"/>
    <w:multiLevelType w:val="multilevel"/>
    <w:tmpl w:val="E4B6C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309C3"/>
    <w:multiLevelType w:val="multilevel"/>
    <w:tmpl w:val="740EC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5F9A"/>
    <w:rsid w:val="003B5F9A"/>
    <w:rsid w:val="00B4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F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5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3B5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3B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3B5F9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3B5F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B5F9A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8722</Words>
  <Characters>49721</Characters>
  <Application>Microsoft Office Word</Application>
  <DocSecurity>0</DocSecurity>
  <Lines>414</Lines>
  <Paragraphs>116</Paragraphs>
  <ScaleCrop>false</ScaleCrop>
  <Company/>
  <LinksUpToDate>false</LinksUpToDate>
  <CharactersWithSpaces>58327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2021-12-24T10:16:00Z</dcterms:created>
  <dcterms:modified xsi:type="dcterms:W3CDTF">2021-12-24T10:20:00Z</dcterms:modified>
</cp:coreProperties>
</file>