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C1" w:rsidRDefault="002A0159" w:rsidP="002A0159">
      <w:pPr>
        <w:pStyle w:val="ConsPlusTitlePag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</w:t>
      </w:r>
    </w:p>
    <w:p w:rsidR="002A0159" w:rsidRDefault="002A0159" w:rsidP="002A0159">
      <w:pPr>
        <w:pStyle w:val="ConsPlusTitlePag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«Завод имени Морозова»</w:t>
      </w:r>
    </w:p>
    <w:p w:rsidR="002A0159" w:rsidRDefault="002A0159" w:rsidP="002A0159">
      <w:pPr>
        <w:pStyle w:val="ConsPlusTitlePag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(ФГУП «Завод имени Морозова»)</w:t>
      </w:r>
    </w:p>
    <w:p w:rsidR="002A0159" w:rsidRDefault="002A0159" w:rsidP="002A0159">
      <w:pPr>
        <w:pStyle w:val="ConsPlusTitlePag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2A0159">
      <w:pPr>
        <w:pStyle w:val="ConsPlusTitlePag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2A0159">
      <w:pPr>
        <w:pStyle w:val="ConsPlusTitlePag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2A0159" w:rsidTr="002A0159">
        <w:tc>
          <w:tcPr>
            <w:tcW w:w="4677" w:type="dxa"/>
          </w:tcPr>
          <w:p w:rsidR="002A0159" w:rsidRPr="002A0159" w:rsidRDefault="002A0159" w:rsidP="002A0159">
            <w:pPr>
              <w:pStyle w:val="ConsPlusTitlePage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5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2A0159" w:rsidTr="002A0159">
        <w:tc>
          <w:tcPr>
            <w:tcW w:w="4677" w:type="dxa"/>
          </w:tcPr>
          <w:p w:rsidR="002A0159" w:rsidRDefault="002A0159" w:rsidP="002A0159">
            <w:pPr>
              <w:pStyle w:val="ConsPlusTitlePag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ФГУП «Завод имени Морозова»</w:t>
            </w:r>
          </w:p>
        </w:tc>
      </w:tr>
      <w:tr w:rsidR="002A0159" w:rsidTr="002A0159">
        <w:tc>
          <w:tcPr>
            <w:tcW w:w="4677" w:type="dxa"/>
          </w:tcPr>
          <w:p w:rsidR="002A0159" w:rsidRDefault="002A0159" w:rsidP="002A0159">
            <w:pPr>
              <w:pStyle w:val="ConsPlusTitlePag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59" w:rsidTr="002A0159">
        <w:tc>
          <w:tcPr>
            <w:tcW w:w="4677" w:type="dxa"/>
          </w:tcPr>
          <w:p w:rsidR="002A0159" w:rsidRDefault="002A0159" w:rsidP="00052F70">
            <w:pPr>
              <w:pStyle w:val="ConsPlusTitlePage"/>
              <w:tabs>
                <w:tab w:val="center" w:pos="22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Агеев</w:t>
            </w:r>
            <w:r w:rsidR="00052F70">
              <w:rPr>
                <w:rFonts w:ascii="Times New Roman" w:hAnsi="Times New Roman" w:cs="Times New Roman"/>
                <w:sz w:val="24"/>
                <w:szCs w:val="24"/>
              </w:rPr>
              <w:tab/>
              <w:t>22.06.2023</w:t>
            </w:r>
          </w:p>
        </w:tc>
      </w:tr>
      <w:tr w:rsidR="002A0159" w:rsidTr="002A0159">
        <w:tc>
          <w:tcPr>
            <w:tcW w:w="4677" w:type="dxa"/>
          </w:tcPr>
          <w:p w:rsidR="002A0159" w:rsidRDefault="002A0159" w:rsidP="002A0159">
            <w:pPr>
              <w:pStyle w:val="ConsPlusTitlePag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59" w:rsidRDefault="002A0159" w:rsidP="00052F70">
            <w:pPr>
              <w:pStyle w:val="ConsPlusTitlePag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159" w:rsidRDefault="002A0159" w:rsidP="002A0159">
      <w:pPr>
        <w:pStyle w:val="ConsPlusTitlePag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2A0159">
      <w:pPr>
        <w:pStyle w:val="ConsPlusTitlePag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2A0159">
      <w:pPr>
        <w:pStyle w:val="ConsPlusTitlePag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2A0159">
      <w:pPr>
        <w:pStyle w:val="ConsPlusTitlePag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2A0159">
      <w:pPr>
        <w:pStyle w:val="ConsPlusTitlePag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2A0159">
      <w:pPr>
        <w:pStyle w:val="ConsPlusTitlePag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2A0159">
      <w:pPr>
        <w:pStyle w:val="ConsPlusTitlePag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7AB2" w:rsidRPr="00EB1448" w:rsidRDefault="00807AB2" w:rsidP="00807AB2">
      <w:pPr>
        <w:pStyle w:val="ConsPlusNormal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78C1" w:rsidRPr="00EB1448" w:rsidRDefault="00C778C1" w:rsidP="00807AB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48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C778C1" w:rsidRPr="00EB1448" w:rsidRDefault="00C778C1" w:rsidP="00807AB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48">
        <w:rPr>
          <w:rFonts w:ascii="Times New Roman" w:hAnsi="Times New Roman" w:cs="Times New Roman"/>
          <w:b/>
          <w:sz w:val="24"/>
          <w:szCs w:val="24"/>
        </w:rPr>
        <w:t>этики и служебного поведения работника</w:t>
      </w:r>
    </w:p>
    <w:p w:rsidR="00807AB2" w:rsidRPr="00EB1448" w:rsidRDefault="00807AB2" w:rsidP="00807AB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48">
        <w:rPr>
          <w:rFonts w:ascii="Times New Roman" w:hAnsi="Times New Roman" w:cs="Times New Roman"/>
          <w:b/>
          <w:sz w:val="24"/>
          <w:szCs w:val="24"/>
        </w:rPr>
        <w:t>ФГУП «Завод имени Морозова»</w:t>
      </w:r>
    </w:p>
    <w:p w:rsidR="00C778C1" w:rsidRDefault="00C778C1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2F70" w:rsidRDefault="00052F70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159" w:rsidRPr="002A0159" w:rsidRDefault="002A0159" w:rsidP="00807AB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159">
        <w:rPr>
          <w:rFonts w:ascii="Times New Roman" w:hAnsi="Times New Roman" w:cs="Times New Roman"/>
          <w:b/>
          <w:sz w:val="24"/>
          <w:szCs w:val="24"/>
        </w:rPr>
        <w:t>2023</w:t>
      </w:r>
    </w:p>
    <w:p w:rsidR="00C778C1" w:rsidRPr="00EB1448" w:rsidRDefault="00C778C1" w:rsidP="00807AB2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В развитии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ФГУП «Завод имени Морозова»  </w:t>
      </w:r>
      <w:r w:rsidRPr="00EB144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7AB2" w:rsidRPr="00EB1448">
        <w:rPr>
          <w:rFonts w:ascii="Times New Roman" w:hAnsi="Times New Roman" w:cs="Times New Roman"/>
          <w:sz w:val="24"/>
          <w:szCs w:val="24"/>
        </w:rPr>
        <w:t>–</w:t>
      </w:r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>), а также в формировании и укреплении позиции, которую он</w:t>
      </w:r>
      <w:r w:rsidR="00807AB2" w:rsidRPr="00EB1448">
        <w:rPr>
          <w:rFonts w:ascii="Times New Roman" w:hAnsi="Times New Roman" w:cs="Times New Roman"/>
          <w:sz w:val="24"/>
          <w:szCs w:val="24"/>
        </w:rPr>
        <w:t>о</w:t>
      </w:r>
      <w:r w:rsidRPr="00EB1448">
        <w:rPr>
          <w:rFonts w:ascii="Times New Roman" w:hAnsi="Times New Roman" w:cs="Times New Roman"/>
          <w:sz w:val="24"/>
          <w:szCs w:val="24"/>
        </w:rPr>
        <w:t xml:space="preserve"> занимает в деловом сообществе, важную роль играют профессионализм руководства и работников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. Руководство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исходит из того, что при любых обстоятельствах деятельность и поведение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должны соответствовать высоким профессиональным стандартам и общепринятым моральным ценностям.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1.1. Настоящий Кодекс этики и служебного поведения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устанавливает основные принципы и правила служебного поведения, а также этические правила, которыми надлежит руководствоваться всем работникам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1.2. Кодекс разработан на основании положений </w:t>
      </w:r>
      <w:hyperlink r:id="rId5" w:history="1">
        <w:r w:rsidRPr="00EB144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EB1448">
          <w:rPr>
            <w:rFonts w:ascii="Times New Roman" w:hAnsi="Times New Roman" w:cs="Times New Roman"/>
            <w:sz w:val="24"/>
            <w:szCs w:val="24"/>
          </w:rPr>
          <w:t>Трудового кодекса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от 25 декабря 2008 г. </w:t>
      </w:r>
      <w:hyperlink r:id="rId7" w:history="1">
        <w:r w:rsidRPr="00EB1448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нормативных правовых актов Президента Российской Федерации, Правительства Российской Федерации и иных нормативных правовых актов Российской Федерации.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1.3. Целью Кодекса является обобщение этических норм и установление правил служебного поведения, повышение эффективности выполнения работником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своей трудовой функции (должностных обязанностей), создание благоприятной атмосферы в трудовом коллективе, основанной на взаимоуважении и доверии и содействующей достижению стратегических целей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>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1.4. При исполнении своей трудовой функции работнику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надлежит руководствоваться принципами и правилами, установленными Кодексом.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Каждый 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 должен принимать все необходимые меры для соблюдения положений Кодекса.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работником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положений Кодекса является одним из критериев оценки соблюдения им требований к служебному поведению.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Каждый деловой партнер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и гражданин вправе ожидать от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в отношениях с ним поведения, соответствующего положениям Кодекса.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Каждый 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вправе ожидать от другого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 в отношениях с ним поведения, соответствующего положениям Кодекса.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1.5. Ознакомление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с Кодексом производится при приеме на работу в порядке, предусмотренном частью третьей </w:t>
      </w:r>
      <w:hyperlink r:id="rId8" w:history="1">
        <w:r w:rsidRPr="00EB1448">
          <w:rPr>
            <w:rFonts w:ascii="Times New Roman" w:hAnsi="Times New Roman" w:cs="Times New Roman"/>
            <w:sz w:val="24"/>
            <w:szCs w:val="24"/>
          </w:rPr>
          <w:t>статьи 68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1.6. Настоящий Кодекс подлежит опубликованию на официальном сайте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C1" w:rsidRPr="00EB1448" w:rsidRDefault="00C778C1" w:rsidP="00807AB2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C778C1" w:rsidRPr="00EB1448" w:rsidRDefault="00C778C1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Для целей Кодекса используются следующие понятия: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1) 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- физическое лицо, состоящее в трудовых отношениях с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Предприятием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2) работодатель -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Предприятие; 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48">
        <w:rPr>
          <w:rFonts w:ascii="Times New Roman" w:hAnsi="Times New Roman" w:cs="Times New Roman"/>
          <w:sz w:val="24"/>
          <w:szCs w:val="24"/>
        </w:rPr>
        <w:t>3)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 лицами, а также совершение указанных действий от имени или в </w:t>
      </w:r>
      <w:r w:rsidRPr="00EB1448">
        <w:rPr>
          <w:rFonts w:ascii="Times New Roman" w:hAnsi="Times New Roman" w:cs="Times New Roman"/>
          <w:sz w:val="24"/>
          <w:szCs w:val="24"/>
        </w:rPr>
        <w:lastRenderedPageBreak/>
        <w:t>интересах юридического лица;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4)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48">
        <w:rPr>
          <w:rFonts w:ascii="Times New Roman" w:hAnsi="Times New Roman" w:cs="Times New Roman"/>
          <w:sz w:val="24"/>
          <w:szCs w:val="24"/>
        </w:rPr>
        <w:t xml:space="preserve">5)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6) структурное подразделение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- организационная единица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, указанная в организационной структуре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7) уполномоченное </w:t>
      </w:r>
      <w:r w:rsidR="00807AB2" w:rsidRPr="00EB1448">
        <w:rPr>
          <w:rFonts w:ascii="Times New Roman" w:hAnsi="Times New Roman" w:cs="Times New Roman"/>
          <w:sz w:val="24"/>
          <w:szCs w:val="24"/>
        </w:rPr>
        <w:t>лицо</w:t>
      </w:r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- </w:t>
      </w:r>
      <w:r w:rsidR="00807AB2" w:rsidRPr="00EB1448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 полномочия которого в сфере противодействия коррупции определены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Pr="00EB1448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8) служебное поведение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- совокупность поступков и действий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при исполнении своей трудовой функции, в том числе в процессе взаимодействия с деловыми партнерами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и гражданами.</w:t>
      </w:r>
    </w:p>
    <w:p w:rsidR="00C778C1" w:rsidRPr="00EB1448" w:rsidRDefault="00C778C1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8C1" w:rsidRPr="00EB1448" w:rsidRDefault="00C778C1" w:rsidP="00807AB2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b/>
          <w:sz w:val="24"/>
          <w:szCs w:val="24"/>
        </w:rPr>
        <w:t xml:space="preserve">3. Основные принципы профессиональной этики работника </w:t>
      </w:r>
      <w:r w:rsidR="00807AB2" w:rsidRPr="00EB1448">
        <w:rPr>
          <w:rFonts w:ascii="Times New Roman" w:hAnsi="Times New Roman" w:cs="Times New Roman"/>
          <w:b/>
          <w:sz w:val="24"/>
          <w:szCs w:val="24"/>
        </w:rPr>
        <w:t xml:space="preserve">Предприятия 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должен руководствоваться следующими принципами: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соблюдать требования нормативных правовых актов Российской Федерации,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локальных </w:t>
      </w:r>
      <w:r w:rsidRPr="00EB1448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быть лояльным к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Предприятию</w:t>
      </w:r>
      <w:r w:rsidRPr="00EB1448">
        <w:rPr>
          <w:rFonts w:ascii="Times New Roman" w:hAnsi="Times New Roman" w:cs="Times New Roman"/>
          <w:sz w:val="24"/>
          <w:szCs w:val="24"/>
        </w:rPr>
        <w:t>, работать в команде;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ориентироваться на достижение стратегических целей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поддерживать высокие стандарты профессиональной деятельности;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проявлять инициативу, активность при исполнении своих должностных обязанностей;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быть дисциплинированным и ответственным;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создавать и поддерживать атмосферу доверия и взаимного уважения.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C1" w:rsidRPr="00EB1448" w:rsidRDefault="00C778C1" w:rsidP="00807AB2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EB1448">
        <w:rPr>
          <w:rFonts w:ascii="Times New Roman" w:hAnsi="Times New Roman" w:cs="Times New Roman"/>
          <w:b/>
          <w:sz w:val="24"/>
          <w:szCs w:val="24"/>
        </w:rPr>
        <w:t xml:space="preserve">4. Общие принципы и правила служебного поведения работника </w:t>
      </w:r>
      <w:r w:rsidR="00807AB2" w:rsidRPr="00EB1448">
        <w:rPr>
          <w:rFonts w:ascii="Times New Roman" w:hAnsi="Times New Roman" w:cs="Times New Roman"/>
          <w:b/>
          <w:sz w:val="24"/>
          <w:szCs w:val="24"/>
        </w:rPr>
        <w:t xml:space="preserve">Предприятия 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EB1448">
        <w:rPr>
          <w:rFonts w:ascii="Times New Roman" w:hAnsi="Times New Roman" w:cs="Times New Roman"/>
          <w:sz w:val="24"/>
          <w:szCs w:val="24"/>
        </w:rPr>
        <w:t xml:space="preserve">4.1. 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, ориентируясь на реализацию стратегических целей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и создание положительного имиджа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>, должен: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отстаивать права и интересы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осуществлять свою трудовую функцию с учетом приоритета интересов Российской Федерации, интересов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над интересами других лиц в рамках законодательства Российской Федерации;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не принимать участие в действиях (не допускать бездействие), которые могут повлечь за собой дискредитацию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, вызвать конфликт интересов или нанести ущерб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Предприятию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и (или) ее репутации;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соблюдать условия заключенного с ним трудового договора;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действовать в строгом соответствии с законодательством Российской Федерации, не преследовать своих личных интересов, быть беспристрастным при подготовке и (или) </w:t>
      </w:r>
      <w:r w:rsidRPr="00EB1448">
        <w:rPr>
          <w:rFonts w:ascii="Times New Roman" w:hAnsi="Times New Roman" w:cs="Times New Roman"/>
          <w:sz w:val="24"/>
          <w:szCs w:val="24"/>
        </w:rPr>
        <w:lastRenderedPageBreak/>
        <w:t xml:space="preserve">принятии решений, руководствуясь только интересами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обеспечивать эффективное и экономное расходование финансовых средств, материально-технических и иных ресурсов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не допускать дискриминационного отношения к людям по политическим, религиозным, национальным, расовым и иным мотивам;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по мере возможности избегать и предотвращать конфликтные ситуации в коллективе, а при попадании в конфликтную ситуацию соблюдать общепринятые нормы поведения и действовать в соответствии со своей трудовой функцией;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воздерживаться от публичных высказываний, суждений и оценок в отношении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 если это не входит в обязанности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соблюдать беспристрастность, исключающую возможность влияния на свою деятельность в качестве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политических партий и иных общественных объединений, социальных групп, отдельных граждан; не допускать, чтобы политические или религиозные убеждения негативно влияли на исполнение своей трудовой функции;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 и служебную информацию (сведения ограниченного распространения), а также иные сведения, ставшие известными в связи с исполнением трудовой функции (должностных обязанностей, осуществлением полномочий).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EB1448">
        <w:rPr>
          <w:rFonts w:ascii="Times New Roman" w:hAnsi="Times New Roman" w:cs="Times New Roman"/>
          <w:sz w:val="24"/>
          <w:szCs w:val="24"/>
        </w:rPr>
        <w:t xml:space="preserve">4.2. 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 осознавая общественную опасность коррупции, обязан: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противодействовать любым проявлениям коррупции и прочим злоупотреблениям в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</w:t>
      </w:r>
      <w:r w:rsidR="00EF5EA0" w:rsidRPr="00EB1448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уведомлять </w:t>
      </w:r>
      <w:proofErr w:type="gramStart"/>
      <w:r w:rsidRPr="00EB1448">
        <w:rPr>
          <w:rFonts w:ascii="Times New Roman" w:hAnsi="Times New Roman" w:cs="Times New Roman"/>
          <w:sz w:val="24"/>
          <w:szCs w:val="24"/>
        </w:rPr>
        <w:t xml:space="preserve">в установленном порядке уполномоченное </w:t>
      </w:r>
      <w:r w:rsidR="00EF5EA0" w:rsidRPr="00EB1448">
        <w:rPr>
          <w:rFonts w:ascii="Times New Roman" w:hAnsi="Times New Roman" w:cs="Times New Roman"/>
          <w:sz w:val="24"/>
          <w:szCs w:val="24"/>
        </w:rPr>
        <w:t>лицо</w:t>
      </w:r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о фактах обращения к нему каких-либо лиц в целях склонения к совершению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исключать действия, связанные с возможностью приобретения материальной или иной выгоды, или влиянием каких-либо личных, имущественных (финансовых) или иных интересов, препятствующих добросовестному исполнению своей трудовой функции;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незамедлительно уведомлять работодателя, непосредственного руководителя, а также уполномоченное структурное подразделение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, о ставших известными фактах конфликта интересов и коррупционных проявлений </w:t>
      </w:r>
      <w:r w:rsidR="00EF5EA0" w:rsidRPr="00EB1448">
        <w:rPr>
          <w:rFonts w:ascii="Times New Roman" w:hAnsi="Times New Roman" w:cs="Times New Roman"/>
          <w:sz w:val="24"/>
          <w:szCs w:val="24"/>
        </w:rPr>
        <w:t>на</w:t>
      </w:r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EF5EA0" w:rsidRPr="00EB1448">
        <w:rPr>
          <w:rFonts w:ascii="Times New Roman" w:hAnsi="Times New Roman" w:cs="Times New Roman"/>
          <w:sz w:val="24"/>
          <w:szCs w:val="24"/>
        </w:rPr>
        <w:t>Предприятии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при замещении соответствующей должности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48">
        <w:rPr>
          <w:rFonts w:ascii="Times New Roman" w:hAnsi="Times New Roman" w:cs="Times New Roman"/>
          <w:sz w:val="24"/>
          <w:szCs w:val="24"/>
        </w:rPr>
        <w:t xml:space="preserve">в случае замещения должностей, включенных в утвержденный в установленном порядке Перечень должностей </w:t>
      </w:r>
      <w:r w:rsidR="00EF5EA0" w:rsidRPr="00EB1448">
        <w:rPr>
          <w:rFonts w:ascii="Times New Roman" w:hAnsi="Times New Roman" w:cs="Times New Roman"/>
          <w:sz w:val="24"/>
          <w:szCs w:val="24"/>
        </w:rPr>
        <w:t>предприятия,</w:t>
      </w:r>
      <w:r w:rsidRPr="00EB1448">
        <w:rPr>
          <w:rFonts w:ascii="Times New Roman" w:hAnsi="Times New Roman" w:cs="Times New Roman"/>
          <w:sz w:val="24"/>
          <w:szCs w:val="24"/>
        </w:rPr>
        <w:t xml:space="preserve"> при назначении на которые граждане и при замещении которых работники </w:t>
      </w:r>
      <w:r w:rsidR="00EF5EA0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 своих, супруги (супруга) и несовершеннолетних детей, рекомендуется уведомлять в установленном порядке непосредственного руководителя и уполномоченное </w:t>
      </w:r>
      <w:r w:rsidR="00EF5EA0" w:rsidRPr="00EB1448">
        <w:rPr>
          <w:rFonts w:ascii="Times New Roman" w:hAnsi="Times New Roman" w:cs="Times New Roman"/>
          <w:sz w:val="24"/>
          <w:szCs w:val="24"/>
        </w:rPr>
        <w:t>лицо</w:t>
      </w:r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о намерении работать по совместительству.</w:t>
      </w:r>
      <w:proofErr w:type="gramEnd"/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EB1448">
        <w:rPr>
          <w:rFonts w:ascii="Times New Roman" w:hAnsi="Times New Roman" w:cs="Times New Roman"/>
          <w:sz w:val="24"/>
          <w:szCs w:val="24"/>
        </w:rPr>
        <w:t xml:space="preserve">4.3. 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при взаимодействии с третьими лицами призван: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стремиться к объективности в оценке контрагентов и деловых партнеров, их товаров (работ, услуг);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проявлять внимание и осмотрительность в отношениях с третьими лицами, а также </w:t>
      </w:r>
      <w:r w:rsidRPr="00EB1448">
        <w:rPr>
          <w:rFonts w:ascii="Times New Roman" w:hAnsi="Times New Roman" w:cs="Times New Roman"/>
          <w:sz w:val="24"/>
          <w:szCs w:val="24"/>
        </w:rPr>
        <w:lastRenderedPageBreak/>
        <w:t xml:space="preserve">удостовериться в том, что они не будут представлять угрозу для репутации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не допускать использование в ходе переговоров недостоверной или заведомо ложной информации, в том числе в целях достижения успеха;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при получении конкретного предложения о работе по совместительству убедиться, что такая работа не приведет к конфликту интересов (реальному или потенциальному), и принять окончательное решение только по согласованию с руководителем соответствующего структурного подразделения, при необх</w:t>
      </w:r>
      <w:r w:rsidR="00EF5EA0" w:rsidRPr="00EB1448">
        <w:rPr>
          <w:rFonts w:ascii="Times New Roman" w:hAnsi="Times New Roman" w:cs="Times New Roman"/>
          <w:sz w:val="24"/>
          <w:szCs w:val="24"/>
        </w:rPr>
        <w:t>одимости получить консультацию у</w:t>
      </w:r>
      <w:r w:rsidRPr="00EB1448">
        <w:rPr>
          <w:rFonts w:ascii="Times New Roman" w:hAnsi="Times New Roman" w:cs="Times New Roman"/>
          <w:sz w:val="24"/>
          <w:szCs w:val="24"/>
        </w:rPr>
        <w:t xml:space="preserve"> уполномоченно</w:t>
      </w:r>
      <w:r w:rsidR="00EF5EA0" w:rsidRPr="00EB1448">
        <w:rPr>
          <w:rFonts w:ascii="Times New Roman" w:hAnsi="Times New Roman" w:cs="Times New Roman"/>
          <w:sz w:val="24"/>
          <w:szCs w:val="24"/>
        </w:rPr>
        <w:t>го лица</w:t>
      </w:r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при общении с государственными и муниципальными служащими избегать поведения, действий и высказываний, которые могут быть расценены собеседником как предложение дачи взятки;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не допускать несанкционированного тиражирования и передачи информации, составляющей коммерческую тайну, а также иной конфиденциальной информации в любом виде (твердая копия, аудио, видео, фото, вербальное и прочее).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EB1448">
        <w:rPr>
          <w:rFonts w:ascii="Times New Roman" w:hAnsi="Times New Roman" w:cs="Times New Roman"/>
          <w:sz w:val="24"/>
          <w:szCs w:val="24"/>
        </w:rPr>
        <w:t>4.</w:t>
      </w:r>
      <w:r w:rsidR="00EF5EA0" w:rsidRPr="00EB1448">
        <w:rPr>
          <w:rFonts w:ascii="Times New Roman" w:hAnsi="Times New Roman" w:cs="Times New Roman"/>
          <w:sz w:val="24"/>
          <w:szCs w:val="24"/>
        </w:rPr>
        <w:t>4</w:t>
      </w:r>
      <w:r w:rsidRPr="00EB1448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, наделенный организационно-распорядительными полномочиями по отношению к другим работникам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быть для них образцом профессионализма, безупречной репутации, объективности, своим личным поведением подавать пример честности, беспристрастности, справедливости и призван: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содействовать установлению и поддержанию в коллективе здорового морально-психологического климата, направленного на реализацию подчиненными своего потенциала;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принимать меры по предупреждению коррупции, предотвращению и урегулированию конфликта интересов;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рационально делегировать полномочия;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не злоупотреблять своими полномочиями;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осуществлять подбор и обеспечение дальнейшего продвижения работников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способствующих </w:t>
      </w:r>
      <w:r w:rsidR="00EF5EA0" w:rsidRPr="00EB1448">
        <w:rPr>
          <w:rFonts w:ascii="Times New Roman" w:hAnsi="Times New Roman" w:cs="Times New Roman"/>
          <w:sz w:val="24"/>
          <w:szCs w:val="24"/>
        </w:rPr>
        <w:t>Предприятию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в достижении ее стратегических целей, а также создавать условия для обучения и повышения их профессиональной квалификации;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соблюдать объективность и честность при принятии кадровых решений, создавать условия для обучения и повышения профессиональной квалификации;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не допускать случаев принуждения работников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к участию в деятельности политических партий и общественных объединений;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пределах своих полномочий и полномочий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не допускать оказание воздействия на своих коллег в целях принятия противозаконного и (или) необоснованного решения;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оказывать помощь в приобретении профессиональных навыков молодым специалистам.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0"/>
      <w:bookmarkEnd w:id="5"/>
      <w:r w:rsidRPr="00EB1448">
        <w:rPr>
          <w:rFonts w:ascii="Times New Roman" w:hAnsi="Times New Roman" w:cs="Times New Roman"/>
          <w:sz w:val="24"/>
          <w:szCs w:val="24"/>
        </w:rPr>
        <w:t>4.</w:t>
      </w:r>
      <w:r w:rsidR="00EF5EA0" w:rsidRPr="00EB1448">
        <w:rPr>
          <w:rFonts w:ascii="Times New Roman" w:hAnsi="Times New Roman" w:cs="Times New Roman"/>
          <w:sz w:val="24"/>
          <w:szCs w:val="24"/>
        </w:rPr>
        <w:t>5</w:t>
      </w:r>
      <w:r w:rsidRPr="00EB1448">
        <w:rPr>
          <w:rFonts w:ascii="Times New Roman" w:hAnsi="Times New Roman" w:cs="Times New Roman"/>
          <w:sz w:val="24"/>
          <w:szCs w:val="24"/>
        </w:rPr>
        <w:t>. Подарки и вознаграждения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вправе получать и дарить подарки в случае, если это не противоречит запретам, установленным нормативными правовыми актами Российской Федерации и правовыми актами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 и соответствует деловому этикету.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Получение подарка не должно подразумевать возникновение у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каких-либо обязательств перед дарителем, связанных с исполнением своих трудовых обязанностей.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, которому при выполнении должностных обязанностей предлагаются подарки (вознаграждение), способные повлиять на подготавливаемые </w:t>
      </w:r>
      <w:proofErr w:type="gramStart"/>
      <w:r w:rsidRPr="00EB144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или) принимаемые им решения или оказать влияние на его действия (бездействие), должен отказаться от них и немедленно уведомить непосредственного руководителя и уполномоченное </w:t>
      </w:r>
      <w:r w:rsidR="00EF5EA0" w:rsidRPr="00EB1448">
        <w:rPr>
          <w:rFonts w:ascii="Times New Roman" w:hAnsi="Times New Roman" w:cs="Times New Roman"/>
          <w:sz w:val="24"/>
          <w:szCs w:val="24"/>
        </w:rPr>
        <w:t>лицо</w:t>
      </w:r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о факте предложения подарка (вознаграждения).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В случае получения подарка работником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в связи с протокольными </w:t>
      </w:r>
      <w:r w:rsidRPr="00EB1448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мероприятиями, со служебными командировками и другими официальными мероприятиями, участие в которых связано с его должностным положением или исполнением служебных (должностных) обязанностей, он в установленном порядке информирует уполномоченное </w:t>
      </w:r>
      <w:r w:rsidR="00EF5EA0" w:rsidRPr="00EB1448">
        <w:rPr>
          <w:rFonts w:ascii="Times New Roman" w:hAnsi="Times New Roman" w:cs="Times New Roman"/>
          <w:sz w:val="24"/>
          <w:szCs w:val="24"/>
        </w:rPr>
        <w:t>лицо</w:t>
      </w:r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 и передает указанный подарок для хранения, проведения оценки и других мероприятий в порядке, установленном нормативными правовыми актами Российской Федерации и правовыми актами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В случае дарения работником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подарков третьим лицам необходимо учитывать следующее: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наличие ограничений и запретов на получение подарков отдельным категориям лиц, в том числе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государственных и муниципальных служащих, служащих Банка России; работников государственных корпораций, публично-правовых компаний, государственных компаний, </w:t>
      </w:r>
      <w:r w:rsidR="00EB1448"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Pr="00EB1448">
        <w:rPr>
          <w:rFonts w:ascii="Times New Roman" w:hAnsi="Times New Roman" w:cs="Times New Roman"/>
          <w:sz w:val="24"/>
          <w:szCs w:val="24"/>
        </w:rPr>
        <w:t>, Федерального фонда обязательного медицинского страхования, иных организаций, созданных Российской Федерацией на основании федеральных законов, организаций создаваемых для выполнения задач, поставленных перед федеральными государственными органами;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возможное наличие ограничений и запретов на получение подарков отдельным работникам деловых партнеров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, установленное локальными правовыми актами деловых партнеров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8C1" w:rsidRPr="00EB1448" w:rsidRDefault="00EF5EA0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4.6</w:t>
      </w:r>
      <w:r w:rsidR="00C778C1" w:rsidRPr="00EB1448">
        <w:rPr>
          <w:rFonts w:ascii="Times New Roman" w:hAnsi="Times New Roman" w:cs="Times New Roman"/>
          <w:sz w:val="24"/>
          <w:szCs w:val="24"/>
        </w:rPr>
        <w:t>. Конфликт интересов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4.</w:t>
      </w:r>
      <w:r w:rsidR="00EF5EA0" w:rsidRPr="00EB1448">
        <w:rPr>
          <w:rFonts w:ascii="Times New Roman" w:hAnsi="Times New Roman" w:cs="Times New Roman"/>
          <w:sz w:val="24"/>
          <w:szCs w:val="24"/>
        </w:rPr>
        <w:t>6</w:t>
      </w:r>
      <w:r w:rsidRPr="00EB1448">
        <w:rPr>
          <w:rFonts w:ascii="Times New Roman" w:hAnsi="Times New Roman" w:cs="Times New Roman"/>
          <w:sz w:val="24"/>
          <w:szCs w:val="24"/>
        </w:rPr>
        <w:t xml:space="preserve">.1. Работники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, замещающие должности, включенные в Перечень должностей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, при назначении на которые граждане и при замещении которых работники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 своих, супруги (супруга) и несовершеннолетних детей, обязаны: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воздерживаться от совершения действий и принятия решений, которые могут привести к конфликту интересов;</w:t>
      </w:r>
    </w:p>
    <w:p w:rsidR="00C778C1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уведомлять своего работодателя, непосредственного начальника о личной заинтересованности при исполнении должностных обязанностей (осуществлении полномочий), </w:t>
      </w:r>
      <w:proofErr w:type="gramStart"/>
      <w:r w:rsidRPr="00EB144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интересов, принимать меры по предотвращению такого конфликта;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в случае если он владеет ценными бумагами, акциями (долями участия, паями в уставных (складочных) капиталах организаций) и это приводит или может привести к конфликту интересов,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учитывать, что предотвращение или урегулирование конфликта интересов может состоять в изменении должностного положения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>, являющегося стороной конфликта интересов, вплоть до его отстранения от исполнения должностных обязанностей (осуществления полномочий) в установленном порядке, и (или) в отказе его от выгоды, явившейся причиной возникновения конфликта интересов;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знать, что непринятие работником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C778C1" w:rsidRPr="00EB1448" w:rsidRDefault="00EF5EA0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4.6</w:t>
      </w:r>
      <w:r w:rsidR="00C778C1" w:rsidRPr="00EB1448">
        <w:rPr>
          <w:rFonts w:ascii="Times New Roman" w:hAnsi="Times New Roman" w:cs="Times New Roman"/>
          <w:sz w:val="24"/>
          <w:szCs w:val="24"/>
        </w:rPr>
        <w:t xml:space="preserve">.2. Непосредственный начальник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="00C778C1" w:rsidRPr="00EB1448">
        <w:rPr>
          <w:rFonts w:ascii="Times New Roman" w:hAnsi="Times New Roman" w:cs="Times New Roman"/>
          <w:sz w:val="24"/>
          <w:szCs w:val="24"/>
        </w:rPr>
        <w:t xml:space="preserve">, которому стало известно о возможности возникновения или возникновении у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C778C1" w:rsidRPr="00EB1448">
        <w:rPr>
          <w:rFonts w:ascii="Times New Roman" w:hAnsi="Times New Roman" w:cs="Times New Roman"/>
          <w:sz w:val="24"/>
          <w:szCs w:val="24"/>
        </w:rPr>
        <w:t xml:space="preserve"> конфликта интересов (личной заинтересованности), и не принявший мер по предотвращению и урегулированию конфликта интересов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C778C1" w:rsidRPr="00EB1448">
        <w:rPr>
          <w:rFonts w:ascii="Times New Roman" w:hAnsi="Times New Roman" w:cs="Times New Roman"/>
          <w:sz w:val="24"/>
          <w:szCs w:val="24"/>
        </w:rPr>
        <w:t xml:space="preserve"> может быть привлечен к дисциплинарной ответственности.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непосредственный руководитель должным образом не отреагировал на полученную от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информацию, работнику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следует обратиться в уполномоченное структурное подразделение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>, которое имеет право инициировать или провести проверку поступившей информации.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 если ему стало известно о возникновении у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интересов, обязан принять исчерпывающие меры к предотвращению или урегулированию конфликта интересов.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4.</w:t>
      </w:r>
      <w:r w:rsidR="00EF5EA0" w:rsidRPr="00EB1448">
        <w:rPr>
          <w:rFonts w:ascii="Times New Roman" w:hAnsi="Times New Roman" w:cs="Times New Roman"/>
          <w:sz w:val="24"/>
          <w:szCs w:val="24"/>
        </w:rPr>
        <w:t>6</w:t>
      </w:r>
      <w:r w:rsidRPr="00EB1448">
        <w:rPr>
          <w:rFonts w:ascii="Times New Roman" w:hAnsi="Times New Roman" w:cs="Times New Roman"/>
          <w:sz w:val="24"/>
          <w:szCs w:val="24"/>
        </w:rPr>
        <w:t xml:space="preserve">.3. Работники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&lt;1&gt;, имеющие заинтересованность в совершении тех или иных действий, в том числе сделок с другими организациями или гражданами, обязаны выполнить требования нормативных правовых актов Российской Федерации и правовых актов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&lt;1&gt; Круг работников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определен </w:t>
      </w:r>
      <w:hyperlink r:id="rId9" w:history="1">
        <w:r w:rsidRPr="00EB1448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"Конфликт интересов" Федерального закона от 12 января 1996 г. N 7-ФЗ "О некоммерческих организациях".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4"/>
      <w:bookmarkEnd w:id="6"/>
      <w:r w:rsidRPr="00EB1448">
        <w:rPr>
          <w:rFonts w:ascii="Times New Roman" w:hAnsi="Times New Roman" w:cs="Times New Roman"/>
          <w:sz w:val="24"/>
          <w:szCs w:val="24"/>
        </w:rPr>
        <w:t>4.</w:t>
      </w:r>
      <w:r w:rsidR="00EF5EA0" w:rsidRPr="00EB1448">
        <w:rPr>
          <w:rFonts w:ascii="Times New Roman" w:hAnsi="Times New Roman" w:cs="Times New Roman"/>
          <w:sz w:val="24"/>
          <w:szCs w:val="24"/>
        </w:rPr>
        <w:t>7</w:t>
      </w:r>
      <w:r w:rsidRPr="00EB1448">
        <w:rPr>
          <w:rFonts w:ascii="Times New Roman" w:hAnsi="Times New Roman" w:cs="Times New Roman"/>
          <w:sz w:val="24"/>
          <w:szCs w:val="24"/>
        </w:rPr>
        <w:t>. Соблюдение запретов.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обязан соблюдать запреты, предусмотренные </w:t>
      </w:r>
      <w:hyperlink r:id="rId10" w:history="1">
        <w:r w:rsidRPr="00EB1448">
          <w:rPr>
            <w:rFonts w:ascii="Times New Roman" w:hAnsi="Times New Roman" w:cs="Times New Roman"/>
            <w:sz w:val="24"/>
            <w:szCs w:val="24"/>
          </w:rPr>
          <w:t>статьей 349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Федеральным законом от 25 декабря 2008 г. </w:t>
      </w:r>
      <w:hyperlink r:id="rId11" w:history="1">
        <w:r w:rsidRPr="00EB1448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иными нормативными правовыми актами Российской Федерации, правовыми актами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8C1" w:rsidRPr="00EB1448" w:rsidRDefault="00C778C1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8C1" w:rsidRPr="00EB1448" w:rsidRDefault="00C778C1" w:rsidP="00807AB2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127"/>
      <w:bookmarkEnd w:id="7"/>
      <w:r w:rsidRPr="00EB1448">
        <w:rPr>
          <w:rFonts w:ascii="Times New Roman" w:hAnsi="Times New Roman" w:cs="Times New Roman"/>
          <w:b/>
          <w:sz w:val="24"/>
          <w:szCs w:val="24"/>
        </w:rPr>
        <w:t>5. Этические правила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5.1. В служебном поведении работнику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5.2. 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соблюдать общепринятые этические нормы и правила делового поведения, быть, корректным, принципиальным, проявлять терпимость и непредвзятость в общении с гражданами, коллегами и работниками других организаций;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способствовать своим поведением установлению в коллективе товарищеского партнерства, взаимоуважения и взаимопомощи, конструктивного сотрудничества;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и религиозных групп;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стремиться в любой ситуации сохранять личное достоинство, быть образцом поведения, добропорядочности и честности во всех сферах общественной жизни;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избегать финансовых и иных связей, способных нанести ущерб чести и достоинству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, репутации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не допускать необоснованной критики имеющихся недостатков в работе коллег.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5.3. При исполнении трудовой функции работнику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следует отказаться </w:t>
      </w:r>
      <w:proofErr w:type="gramStart"/>
      <w:r w:rsidRPr="00EB14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>: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исходя из политических или религиозных предпочтений, рода занятий и иных имеющихся различий;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общению или провоцирующих противоправное поведение;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lastRenderedPageBreak/>
        <w:t>физического насилия и психологического воздействия;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курения в местах, специально не оборудованных и не отведенных для курения;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нахождения в состоянии алкогольного, наркотического и токсического опьянения;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использования ненормативной лексики.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5.4. 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призван: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способствовать своим служебным поведением установлению в коллективе деловых взаимоотношений и конструктивного сотрудничества;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быть доброжелательным и проявлять терпимость в общении с гражданами, коллегами и деловыми партнерами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стремиться к повышению уровня самообразования, своих деловых качеств, профессиональных навыков, умений и знаний;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соответствовать по внешнему виду общепринятому деловому стилю, который отличают официальность, сдержанность, традиционность, аккуратность, разумная достаточность в использовании косметики, ювелирных изделий и иных украшений. В пятницу, предпраздничный рабочий день допускается неофициальный стиль одежды с соблюдением остальных указанных критериев, если на этот день не запланированы встречи </w:t>
      </w:r>
      <w:proofErr w:type="gramStart"/>
      <w:r w:rsidRPr="00EB144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>или) переговоры с деловыми партнерами.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C1" w:rsidRPr="00EB1448" w:rsidRDefault="00C778C1" w:rsidP="00807AB2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6. </w:t>
      </w:r>
      <w:r w:rsidRPr="00EB1448">
        <w:rPr>
          <w:rFonts w:ascii="Times New Roman" w:hAnsi="Times New Roman" w:cs="Times New Roman"/>
          <w:b/>
          <w:sz w:val="24"/>
          <w:szCs w:val="24"/>
        </w:rPr>
        <w:t>Ответственность за нарушение требований Кодекса</w:t>
      </w:r>
    </w:p>
    <w:p w:rsidR="00C778C1" w:rsidRPr="00EB1448" w:rsidRDefault="00C778C1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6.1. За нарушение положений раздела </w:t>
      </w:r>
      <w:hyperlink w:anchor="P48" w:history="1">
        <w:r w:rsidRPr="00EB144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Кодекса 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может быть привлечен к ответственности, предусмотренной нормативными правовыми актами Российской Федерации.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6.2. За нарушение положений пунктов </w:t>
      </w:r>
      <w:hyperlink w:anchor="P63" w:history="1">
        <w:r w:rsidRPr="00EB1448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EB1448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(в соответствии с компетенцией), </w:t>
      </w:r>
      <w:hyperlink w:anchor="P100" w:history="1">
        <w:r w:rsidRPr="00EB1448">
          <w:rPr>
            <w:rFonts w:ascii="Times New Roman" w:hAnsi="Times New Roman" w:cs="Times New Roman"/>
            <w:sz w:val="24"/>
            <w:szCs w:val="24"/>
          </w:rPr>
          <w:t>4.</w:t>
        </w:r>
        <w:r w:rsidR="001E5919" w:rsidRPr="00EB144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4" w:history="1">
        <w:r w:rsidR="001E5919" w:rsidRPr="00EB144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Кодекса ситуация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в установленном порядке может быть рассмотрена на заседании Комиссии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работников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6.3. За нарушение положений пунктов </w:t>
      </w:r>
      <w:hyperlink w:anchor="P50" w:history="1">
        <w:r w:rsidRPr="00EB1448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EB1448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(в соответствии с компетенцией), </w:t>
      </w:r>
      <w:hyperlink w:anchor="P81" w:history="1">
        <w:r w:rsidRPr="00EB1448">
          <w:rPr>
            <w:rFonts w:ascii="Times New Roman" w:hAnsi="Times New Roman" w:cs="Times New Roman"/>
            <w:sz w:val="24"/>
            <w:szCs w:val="24"/>
          </w:rPr>
          <w:t>4.4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, раздела </w:t>
      </w:r>
      <w:hyperlink w:anchor="P127" w:history="1">
        <w:r w:rsidRPr="00EB144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Кодекса ситуация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в установленном порядке может быть рассмотрена на заседании Комитета по кадровым вопросам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6.4. Если выявленный факт связан с нарушением законодательства Российской Федерации, то должностное лицо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>, в подчинении которого находится указанный работник, обязано передать информацию уполномоченно</w:t>
      </w:r>
      <w:r w:rsidR="001E5919" w:rsidRPr="00EB1448">
        <w:rPr>
          <w:rFonts w:ascii="Times New Roman" w:hAnsi="Times New Roman" w:cs="Times New Roman"/>
          <w:sz w:val="24"/>
          <w:szCs w:val="24"/>
        </w:rPr>
        <w:t>му лицу</w:t>
      </w:r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>. В случае достоверности сведений о совершении действий (бездействии), имеющих признаки уголовного или административного правонарушения, информация передается в правоохранительные органы.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C1" w:rsidRPr="00EB1448" w:rsidRDefault="00C778C1" w:rsidP="00807AB2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C778C1" w:rsidRPr="00EB1448" w:rsidRDefault="00C778C1" w:rsidP="00807AB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7.1. Если у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возникают затруднения в отношении понимания либо применения положений Кодекса он вправе обратиться за консультацией (разъяснениями) </w:t>
      </w:r>
      <w:r w:rsidR="001E5919" w:rsidRPr="00EB1448">
        <w:rPr>
          <w:rFonts w:ascii="Times New Roman" w:hAnsi="Times New Roman" w:cs="Times New Roman"/>
          <w:sz w:val="24"/>
          <w:szCs w:val="24"/>
        </w:rPr>
        <w:t>к</w:t>
      </w:r>
      <w:r w:rsidRPr="00EB1448">
        <w:rPr>
          <w:rFonts w:ascii="Times New Roman" w:hAnsi="Times New Roman" w:cs="Times New Roman"/>
          <w:sz w:val="24"/>
          <w:szCs w:val="24"/>
        </w:rPr>
        <w:t xml:space="preserve"> уполномоченно</w:t>
      </w:r>
      <w:r w:rsidR="001E5919" w:rsidRPr="00EB1448">
        <w:rPr>
          <w:rFonts w:ascii="Times New Roman" w:hAnsi="Times New Roman" w:cs="Times New Roman"/>
          <w:sz w:val="24"/>
          <w:szCs w:val="24"/>
        </w:rPr>
        <w:t>му лицу</w:t>
      </w:r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>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EB144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 xml:space="preserve">, которому известно (стало известно) о нарушениях требований разделов </w:t>
      </w:r>
      <w:hyperlink w:anchor="P48" w:history="1">
        <w:r w:rsidRPr="00EB144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7" w:history="1">
        <w:r w:rsidRPr="00EB144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B1448">
        <w:rPr>
          <w:rFonts w:ascii="Times New Roman" w:hAnsi="Times New Roman" w:cs="Times New Roman"/>
          <w:sz w:val="24"/>
          <w:szCs w:val="24"/>
        </w:rPr>
        <w:t xml:space="preserve"> Кодекса имеет право обратиться к непосредственному начальнику, в Комиссию Государственной </w:t>
      </w:r>
      <w:r w:rsidR="00EB1448" w:rsidRPr="00EB1448">
        <w:rPr>
          <w:rFonts w:ascii="Times New Roman" w:hAnsi="Times New Roman" w:cs="Times New Roman"/>
          <w:sz w:val="24"/>
          <w:szCs w:val="24"/>
        </w:rPr>
        <w:t xml:space="preserve">Корпорации </w:t>
      </w:r>
      <w:r w:rsidRPr="00EB144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B1448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EB1448">
        <w:rPr>
          <w:rFonts w:ascii="Times New Roman" w:hAnsi="Times New Roman" w:cs="Times New Roman"/>
          <w:sz w:val="24"/>
          <w:szCs w:val="24"/>
        </w:rPr>
        <w:t xml:space="preserve">" по соблюдению требований к служебному поведению работников Государственной </w:t>
      </w:r>
      <w:r w:rsidR="001E5919" w:rsidRPr="00EB1448">
        <w:rPr>
          <w:rFonts w:ascii="Times New Roman" w:hAnsi="Times New Roman" w:cs="Times New Roman"/>
          <w:sz w:val="24"/>
          <w:szCs w:val="24"/>
        </w:rPr>
        <w:t xml:space="preserve">Корпорации </w:t>
      </w:r>
      <w:r w:rsidRPr="00EB1448">
        <w:rPr>
          <w:rFonts w:ascii="Times New Roman" w:hAnsi="Times New Roman" w:cs="Times New Roman"/>
          <w:sz w:val="24"/>
          <w:szCs w:val="24"/>
        </w:rPr>
        <w:t xml:space="preserve">"Ростех" и урегулированию конфликта интересов, Комитет по кадровым вопросам Государственной </w:t>
      </w:r>
      <w:r w:rsidR="001E5919" w:rsidRPr="00EB1448">
        <w:rPr>
          <w:rFonts w:ascii="Times New Roman" w:hAnsi="Times New Roman" w:cs="Times New Roman"/>
          <w:sz w:val="24"/>
          <w:szCs w:val="24"/>
        </w:rPr>
        <w:t>корпарации</w:t>
      </w:r>
      <w:r w:rsidRPr="00EB1448">
        <w:rPr>
          <w:rFonts w:ascii="Times New Roman" w:hAnsi="Times New Roman" w:cs="Times New Roman"/>
          <w:sz w:val="24"/>
          <w:szCs w:val="24"/>
        </w:rPr>
        <w:t xml:space="preserve"> "Ростех" или </w:t>
      </w:r>
      <w:r w:rsidR="001E5919" w:rsidRPr="00EB1448">
        <w:rPr>
          <w:rFonts w:ascii="Times New Roman" w:hAnsi="Times New Roman" w:cs="Times New Roman"/>
          <w:sz w:val="24"/>
          <w:szCs w:val="24"/>
        </w:rPr>
        <w:t xml:space="preserve">к </w:t>
      </w:r>
      <w:r w:rsidRPr="00EB1448">
        <w:rPr>
          <w:rFonts w:ascii="Times New Roman" w:hAnsi="Times New Roman" w:cs="Times New Roman"/>
          <w:sz w:val="24"/>
          <w:szCs w:val="24"/>
        </w:rPr>
        <w:t>уполномоченно</w:t>
      </w:r>
      <w:r w:rsidR="001E5919" w:rsidRPr="00EB1448">
        <w:rPr>
          <w:rFonts w:ascii="Times New Roman" w:hAnsi="Times New Roman" w:cs="Times New Roman"/>
          <w:sz w:val="24"/>
          <w:szCs w:val="24"/>
        </w:rPr>
        <w:t>му лицу</w:t>
      </w:r>
      <w:r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посредством сообщения по "телефону доверия" в области противодействия коррупции в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"Ростех" или на адрес электронной почты npkdb@rostec.ru.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lastRenderedPageBreak/>
        <w:t xml:space="preserve">Сообщение должно содержать информацию, достаточную для проведения необходимых мероприятий по проверке нарушений и предотвращению возможных негативных последствий для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r w:rsidRPr="00EB1448">
        <w:rPr>
          <w:rFonts w:ascii="Times New Roman" w:hAnsi="Times New Roman" w:cs="Times New Roman"/>
          <w:sz w:val="24"/>
          <w:szCs w:val="24"/>
        </w:rPr>
        <w:t>, в том числе и сведения о заявителе. Каждому заявителю гарантируются конфиденциальность информации о факте его заявления и, в случае достоверности заявления, исключение какого бы то ни было преследования.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Если обращение было сделано в целях распространения ложных сведений либо будет установлен факт совершения правонарушения самим заявителем, он может быть привлечен к ответственности в установленном порядке.</w:t>
      </w:r>
    </w:p>
    <w:p w:rsidR="00C778C1" w:rsidRPr="00EB1448" w:rsidRDefault="00C778C1" w:rsidP="00807A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всех уровней не должны допускать преследование работников </w:t>
      </w:r>
      <w:r w:rsidR="00807AB2" w:rsidRPr="00EB14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EB1448">
        <w:rPr>
          <w:rFonts w:ascii="Times New Roman" w:hAnsi="Times New Roman" w:cs="Times New Roman"/>
          <w:sz w:val="24"/>
          <w:szCs w:val="24"/>
        </w:rPr>
        <w:t xml:space="preserve"> за уведомление о фактах нарушения Кодекса. В то же время необходимо пресекать любые попытки распространения заведомо ложной информации, непроверенных или неподтвержденных фактов с целью опорочить работника </w:t>
      </w:r>
      <w:r w:rsidR="00807AB2" w:rsidRPr="00EB1448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807AB2" w:rsidRPr="00EB1448">
        <w:rPr>
          <w:rFonts w:ascii="Times New Roman" w:hAnsi="Times New Roman" w:cs="Times New Roman"/>
          <w:sz w:val="24"/>
          <w:szCs w:val="24"/>
        </w:rPr>
        <w:t xml:space="preserve"> </w:t>
      </w:r>
      <w:r w:rsidRPr="00EB14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1448">
        <w:rPr>
          <w:rFonts w:ascii="Times New Roman" w:hAnsi="Times New Roman" w:cs="Times New Roman"/>
          <w:sz w:val="24"/>
          <w:szCs w:val="24"/>
        </w:rPr>
        <w:t xml:space="preserve"> независимо от занимаемой им должности.</w:t>
      </w:r>
    </w:p>
    <w:p w:rsidR="00C778C1" w:rsidRPr="00EB1448" w:rsidRDefault="00C778C1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919" w:rsidRPr="00EB1448" w:rsidRDefault="001E5919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919" w:rsidRPr="00EB1448" w:rsidRDefault="001E5919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1E5919" w:rsidRPr="00EB1448" w:rsidRDefault="001E5919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919" w:rsidRPr="00EB1448" w:rsidRDefault="001E5919" w:rsidP="00052F70">
      <w:pPr>
        <w:pStyle w:val="ConsPlusNormal"/>
        <w:tabs>
          <w:tab w:val="left" w:pos="2925"/>
          <w:tab w:val="left" w:pos="3525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>Начальник ОДПР</w:t>
      </w:r>
      <w:r w:rsidR="00052F70">
        <w:rPr>
          <w:rFonts w:ascii="Times New Roman" w:hAnsi="Times New Roman" w:cs="Times New Roman"/>
          <w:sz w:val="24"/>
          <w:szCs w:val="24"/>
        </w:rPr>
        <w:t xml:space="preserve"> </w:t>
      </w:r>
      <w:r w:rsidR="00052F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1448">
        <w:rPr>
          <w:rFonts w:ascii="Times New Roman" w:hAnsi="Times New Roman" w:cs="Times New Roman"/>
          <w:sz w:val="24"/>
          <w:szCs w:val="24"/>
        </w:rPr>
        <w:t>Л.Х.Хайдукова</w:t>
      </w:r>
      <w:proofErr w:type="spellEnd"/>
    </w:p>
    <w:p w:rsidR="001E5919" w:rsidRPr="00EB1448" w:rsidRDefault="001E5919" w:rsidP="00807A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919" w:rsidRPr="00EB1448" w:rsidRDefault="001E5919" w:rsidP="00052F70">
      <w:pPr>
        <w:pStyle w:val="ConsPlusNormal"/>
        <w:tabs>
          <w:tab w:val="left" w:pos="2895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4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B1448">
        <w:rPr>
          <w:rFonts w:ascii="Times New Roman" w:hAnsi="Times New Roman" w:cs="Times New Roman"/>
          <w:sz w:val="24"/>
          <w:szCs w:val="24"/>
        </w:rPr>
        <w:t>ОУП</w:t>
      </w:r>
      <w:r w:rsidR="00052F70">
        <w:rPr>
          <w:rFonts w:ascii="Times New Roman" w:hAnsi="Times New Roman" w:cs="Times New Roman"/>
          <w:sz w:val="24"/>
          <w:szCs w:val="24"/>
        </w:rPr>
        <w:tab/>
      </w:r>
      <w:r w:rsidRPr="00EB1448">
        <w:rPr>
          <w:rFonts w:ascii="Times New Roman" w:hAnsi="Times New Roman" w:cs="Times New Roman"/>
          <w:sz w:val="24"/>
          <w:szCs w:val="24"/>
        </w:rPr>
        <w:t>Е.В.Веселова</w:t>
      </w:r>
    </w:p>
    <w:p w:rsidR="002B2668" w:rsidRPr="00EB1448" w:rsidRDefault="002B2668" w:rsidP="00807AB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B2668" w:rsidRPr="00EB1448" w:rsidSect="00CA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C1"/>
    <w:rsid w:val="00052F70"/>
    <w:rsid w:val="001A09BD"/>
    <w:rsid w:val="001E5919"/>
    <w:rsid w:val="002A0159"/>
    <w:rsid w:val="002B2668"/>
    <w:rsid w:val="00306ED4"/>
    <w:rsid w:val="003F6D8B"/>
    <w:rsid w:val="00524278"/>
    <w:rsid w:val="0054367D"/>
    <w:rsid w:val="005F39FF"/>
    <w:rsid w:val="00677D33"/>
    <w:rsid w:val="007B5D85"/>
    <w:rsid w:val="00807AB2"/>
    <w:rsid w:val="00A50135"/>
    <w:rsid w:val="00C778C1"/>
    <w:rsid w:val="00EB1448"/>
    <w:rsid w:val="00EF5EA0"/>
    <w:rsid w:val="00FD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7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2A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AE70939E8C1FEAE7E12D77BE19C0BB55A1EF9815BE25AA4F7AB0C0A702987FB449D9A1216CAAC188414551CEFF352937B4E6C5AA699E011n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1AE70939E8C1FEAE7E12D77BE19C0BB5531EF38F5AE25AA4F7AB0C0A702987FB449D9A1216CEA51B8414551CEFF352937B4E6C5AA699E011n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1AE70939E8C1FEAE7E12D77BE19C0BB55A1EF9815BE25AA4F7AB0C0A702987FB449D9A1216CEA51C8414551CEFF352937B4E6C5AA699E011nAH" TargetMode="External"/><Relationship Id="rId11" Type="http://schemas.openxmlformats.org/officeDocument/2006/relationships/hyperlink" Target="consultantplus://offline/ref=C31AE70939E8C1FEAE7E12D77BE19C0BB5531EF38F5AE25AA4F7AB0C0A702987FB449D9A1216CEA51B8414551CEFF352937B4E6C5AA699E011nAH" TargetMode="External"/><Relationship Id="rId5" Type="http://schemas.openxmlformats.org/officeDocument/2006/relationships/hyperlink" Target="consultantplus://offline/ref=C31AE70939E8C1FEAE7E12D77BE19C0BB55A10F4820AB558F5A2A50902206197B501909B1216CDAE4BDE045155BBF64D9B63506844A519n0H" TargetMode="External"/><Relationship Id="rId10" Type="http://schemas.openxmlformats.org/officeDocument/2006/relationships/hyperlink" Target="consultantplus://offline/ref=C31AE70939E8C1FEAE7E12D77BE19C0BB55A1EF9815BE25AA4F7AB0C0A702987FB449D991017CDAE4BDE045155BBF64D9B63506844A519n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AE70939E8C1FEAE7E12D77BE19C0BB55A1EF98E5CE25AA4F7AB0C0A702987FB449D9A1216CFAC1F8414551CEFF352937B4E6C5AA699E011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E9711-DA4F-4BAE-AB2B-BF1DA37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Алексей Иванович</dc:creator>
  <cp:lastModifiedBy>epetrova</cp:lastModifiedBy>
  <cp:revision>8</cp:revision>
  <cp:lastPrinted>2023-07-06T07:58:00Z</cp:lastPrinted>
  <dcterms:created xsi:type="dcterms:W3CDTF">2023-06-19T08:41:00Z</dcterms:created>
  <dcterms:modified xsi:type="dcterms:W3CDTF">2023-07-06T07:58:00Z</dcterms:modified>
</cp:coreProperties>
</file>